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1FEE" w:rsidRDefault="00AF1FEE">
      <w:pPr>
        <w:keepNext/>
        <w:keepLines/>
        <w:spacing w:before="480"/>
        <w:ind w:left="432"/>
        <w:jc w:val="center"/>
        <w:rPr>
          <w:rFonts w:ascii="Calibri" w:eastAsia="Calibri" w:hAnsi="Calibri" w:cs="Calibri"/>
          <w:b/>
          <w:color w:val="2F5496"/>
          <w:sz w:val="40"/>
          <w:szCs w:val="40"/>
        </w:rPr>
      </w:pPr>
      <w:bookmarkStart w:id="0" w:name="_GoBack"/>
      <w:bookmarkEnd w:id="0"/>
    </w:p>
    <w:p w:rsidR="00AF1FEE" w:rsidRDefault="0088662F">
      <w:pPr>
        <w:keepNext/>
        <w:keepLines/>
        <w:spacing w:before="480"/>
        <w:ind w:left="432"/>
        <w:jc w:val="center"/>
        <w:rPr>
          <w:rFonts w:ascii="Calibri" w:eastAsia="Calibri" w:hAnsi="Calibri" w:cs="Calibri"/>
          <w:b/>
          <w:color w:val="2F5496"/>
          <w:sz w:val="28"/>
          <w:szCs w:val="28"/>
        </w:rPr>
      </w:pPr>
      <w:r>
        <w:rPr>
          <w:rFonts w:ascii="Calibri" w:eastAsia="Calibri" w:hAnsi="Calibri" w:cs="Calibri"/>
          <w:b/>
          <w:color w:val="2F5496"/>
          <w:sz w:val="28"/>
          <w:szCs w:val="28"/>
        </w:rPr>
        <w:t>NÓTA FAISNÉISE FAOI GHNÍOMHAÍOCHT AERÁIDE DO RANNA TITHÍOCHTA NA nÚDARÁS ÁITIÚIL</w:t>
      </w: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ind w:left="432"/>
        <w:jc w:val="center"/>
        <w:rPr>
          <w:rFonts w:ascii="Calibri" w:eastAsia="Calibri" w:hAnsi="Calibri" w:cs="Calibri"/>
          <w:b/>
          <w:color w:val="2F5496"/>
          <w:sz w:val="28"/>
          <w:szCs w:val="28"/>
        </w:rPr>
      </w:pPr>
    </w:p>
    <w:p w:rsidR="00AF1FEE" w:rsidRDefault="00AF1FEE">
      <w:pPr>
        <w:keepNext/>
        <w:keepLines/>
        <w:spacing w:before="480"/>
        <w:rPr>
          <w:rFonts w:ascii="Calibri" w:eastAsia="Calibri" w:hAnsi="Calibri" w:cs="Calibri"/>
          <w:b/>
          <w:color w:val="2F5496"/>
          <w:sz w:val="28"/>
          <w:szCs w:val="28"/>
        </w:rPr>
      </w:pPr>
    </w:p>
    <w:p w:rsidR="00AF1FEE" w:rsidRDefault="0088662F">
      <w:pPr>
        <w:keepNext/>
        <w:keepLines/>
        <w:spacing w:before="480"/>
        <w:ind w:left="432"/>
        <w:jc w:val="center"/>
        <w:rPr>
          <w:rFonts w:ascii="Calibri" w:eastAsia="Calibri" w:hAnsi="Calibri" w:cs="Calibri"/>
          <w:b/>
          <w:color w:val="2F5496"/>
          <w:sz w:val="28"/>
          <w:szCs w:val="28"/>
        </w:rPr>
      </w:pPr>
      <w:r>
        <w:rPr>
          <w:rFonts w:ascii="Calibri" w:eastAsia="Calibri" w:hAnsi="Calibri" w:cs="Calibri"/>
          <w:b/>
          <w:color w:val="2F5496"/>
          <w:sz w:val="28"/>
          <w:szCs w:val="28"/>
        </w:rPr>
        <w:lastRenderedPageBreak/>
        <w:t>Clár ábhair</w:t>
      </w:r>
    </w:p>
    <w:sdt>
      <w:sdtPr>
        <w:id w:val="1743447590"/>
        <w:docPartObj>
          <w:docPartGallery w:val="Table of Contents"/>
          <w:docPartUnique/>
        </w:docPartObj>
      </w:sdtPr>
      <w:sdtEndPr/>
      <w:sdtContent>
        <w:p w:rsidR="00AF1FEE" w:rsidRDefault="0088662F">
          <w:pPr>
            <w:tabs>
              <w:tab w:val="right" w:pos="9016"/>
            </w:tabs>
            <w:spacing w:before="120" w:line="259" w:lineRule="auto"/>
            <w:rPr>
              <w:rFonts w:ascii="Calibri" w:eastAsia="Calibri" w:hAnsi="Calibri" w:cs="Calibri"/>
            </w:rPr>
          </w:pPr>
          <w:r>
            <w:fldChar w:fldCharType="begin"/>
          </w:r>
          <w:r>
            <w:instrText xml:space="preserve"> TOC \h \u \z </w:instrText>
          </w:r>
          <w:r>
            <w:fldChar w:fldCharType="separate"/>
          </w:r>
          <w:r>
            <w:rPr>
              <w:rFonts w:ascii="Calibri" w:eastAsia="Calibri" w:hAnsi="Calibri" w:cs="Calibri"/>
              <w:b/>
              <w:color w:val="2F5496"/>
              <w:sz w:val="24"/>
              <w:szCs w:val="24"/>
            </w:rPr>
            <w:t xml:space="preserve">Cúlra </w:t>
          </w:r>
          <w:hyperlink r:id="rId7" w:anchor="heading=h.30j0zll">
            <w:r>
              <w:rPr>
                <w:rFonts w:ascii="Calibri" w:eastAsia="Calibri" w:hAnsi="Calibri" w:cs="Calibri"/>
                <w:b/>
                <w:color w:val="108080"/>
                <w:sz w:val="24"/>
                <w:szCs w:val="24"/>
              </w:rPr>
              <w:tab/>
              <w:t>3</w:t>
            </w:r>
          </w:hyperlink>
        </w:p>
        <w:p w:rsidR="00AF1FEE" w:rsidRDefault="0088662F">
          <w:pPr>
            <w:tabs>
              <w:tab w:val="right" w:pos="9016"/>
              <w:tab w:val="left" w:pos="440"/>
            </w:tabs>
            <w:spacing w:before="120" w:line="259" w:lineRule="auto"/>
            <w:rPr>
              <w:rFonts w:ascii="Calibri" w:eastAsia="Calibri" w:hAnsi="Calibri" w:cs="Calibri"/>
            </w:rPr>
          </w:pPr>
          <w:hyperlink r:id="rId8" w:anchor="heading=h.1fob9te">
            <w:r>
              <w:rPr>
                <w:rFonts w:ascii="Calibri" w:eastAsia="Calibri" w:hAnsi="Calibri" w:cs="Calibri"/>
                <w:b/>
                <w:color w:val="108080"/>
                <w:sz w:val="24"/>
                <w:szCs w:val="24"/>
              </w:rPr>
              <w:t>1</w:t>
            </w:r>
          </w:hyperlink>
          <w:hyperlink r:id="rId9" w:anchor="heading=h.1fob9te">
            <w:r>
              <w:rPr>
                <w:rFonts w:ascii="Calibri" w:eastAsia="Calibri" w:hAnsi="Calibri" w:cs="Calibri"/>
              </w:rPr>
              <w:tab/>
            </w:r>
          </w:hyperlink>
          <w:hyperlink r:id="rId10" w:anchor="heading=h.1fob9te">
            <w:r>
              <w:rPr>
                <w:rFonts w:ascii="Calibri" w:eastAsia="Calibri" w:hAnsi="Calibri" w:cs="Calibri"/>
                <w:b/>
                <w:color w:val="108080"/>
                <w:sz w:val="24"/>
                <w:szCs w:val="24"/>
              </w:rPr>
              <w:t xml:space="preserve">Réamhrá </w:t>
            </w:r>
            <w:r>
              <w:rPr>
                <w:rFonts w:ascii="Calibri" w:eastAsia="Calibri" w:hAnsi="Calibri" w:cs="Calibri"/>
                <w:b/>
                <w:color w:val="108080"/>
                <w:sz w:val="24"/>
                <w:szCs w:val="24"/>
              </w:rPr>
              <w:tab/>
              <w:t>4</w:t>
            </w:r>
          </w:hyperlink>
        </w:p>
        <w:p w:rsidR="00AF1FEE" w:rsidRDefault="0088662F">
          <w:pPr>
            <w:tabs>
              <w:tab w:val="left" w:pos="660"/>
              <w:tab w:val="right" w:pos="9016"/>
            </w:tabs>
            <w:spacing w:line="259" w:lineRule="auto"/>
            <w:rPr>
              <w:rFonts w:ascii="Calibri" w:eastAsia="Calibri" w:hAnsi="Calibri" w:cs="Calibri"/>
            </w:rPr>
          </w:pPr>
          <w:hyperlink r:id="rId11" w:anchor="heading=h.3znysh7">
            <w:r>
              <w:rPr>
                <w:rFonts w:ascii="Calibri" w:eastAsia="Calibri" w:hAnsi="Calibri" w:cs="Calibri"/>
              </w:rPr>
              <w:t>1.1</w:t>
            </w:r>
            <w:r>
              <w:rPr>
                <w:rFonts w:ascii="Calibri" w:eastAsia="Calibri" w:hAnsi="Calibri" w:cs="Calibri"/>
              </w:rPr>
              <w:tab/>
              <w:t>ATHRÚ AERÁIDE</w:t>
            </w:r>
            <w:r>
              <w:rPr>
                <w:rFonts w:ascii="Calibri" w:eastAsia="Calibri" w:hAnsi="Calibri" w:cs="Calibri"/>
              </w:rPr>
              <w:tab/>
              <w:t>4</w:t>
            </w:r>
          </w:hyperlink>
        </w:p>
        <w:p w:rsidR="00AF1FEE" w:rsidRDefault="0088662F">
          <w:pPr>
            <w:tabs>
              <w:tab w:val="left" w:pos="660"/>
              <w:tab w:val="right" w:pos="9016"/>
            </w:tabs>
            <w:spacing w:line="259" w:lineRule="auto"/>
            <w:rPr>
              <w:rFonts w:ascii="Calibri" w:eastAsia="Calibri" w:hAnsi="Calibri" w:cs="Calibri"/>
            </w:rPr>
          </w:pPr>
          <w:hyperlink r:id="rId12" w:anchor="heading=h.2et92p0">
            <w:r>
              <w:rPr>
                <w:rFonts w:ascii="Calibri" w:eastAsia="Calibri" w:hAnsi="Calibri" w:cs="Calibri"/>
              </w:rPr>
              <w:t>1.2</w:t>
            </w:r>
            <w:r>
              <w:rPr>
                <w:rFonts w:ascii="Calibri" w:eastAsia="Calibri" w:hAnsi="Calibri" w:cs="Calibri"/>
              </w:rPr>
              <w:tab/>
              <w:t>GNÍOMHAÍOCHT AERÁIDE</w:t>
            </w:r>
            <w:r>
              <w:rPr>
                <w:rFonts w:ascii="Calibri" w:eastAsia="Calibri" w:hAnsi="Calibri" w:cs="Calibri"/>
              </w:rPr>
              <w:tab/>
              <w:t>4</w:t>
            </w:r>
          </w:hyperlink>
        </w:p>
        <w:p w:rsidR="00AF1FEE" w:rsidRDefault="0088662F">
          <w:pPr>
            <w:tabs>
              <w:tab w:val="right" w:pos="9016"/>
              <w:tab w:val="left" w:pos="440"/>
            </w:tabs>
            <w:spacing w:before="120" w:line="259" w:lineRule="auto"/>
            <w:rPr>
              <w:rFonts w:ascii="Calibri" w:eastAsia="Calibri" w:hAnsi="Calibri" w:cs="Calibri"/>
            </w:rPr>
          </w:pPr>
          <w:hyperlink r:id="rId13" w:anchor="heading=h.tyjcwt">
            <w:r>
              <w:rPr>
                <w:rFonts w:ascii="Calibri" w:eastAsia="Calibri" w:hAnsi="Calibri" w:cs="Calibri"/>
                <w:b/>
                <w:color w:val="108080"/>
                <w:sz w:val="24"/>
                <w:szCs w:val="24"/>
              </w:rPr>
              <w:t>2</w:t>
            </w:r>
          </w:hyperlink>
          <w:hyperlink r:id="rId14" w:anchor="heading=h.tyjcwt">
            <w:r>
              <w:rPr>
                <w:rFonts w:ascii="Calibri" w:eastAsia="Calibri" w:hAnsi="Calibri" w:cs="Calibri"/>
              </w:rPr>
              <w:tab/>
            </w:r>
          </w:hyperlink>
          <w:hyperlink r:id="rId15" w:anchor="heading=h.tyjcwt">
            <w:r>
              <w:rPr>
                <w:rFonts w:ascii="Calibri" w:eastAsia="Calibri" w:hAnsi="Calibri" w:cs="Calibri"/>
                <w:b/>
                <w:color w:val="108080"/>
                <w:sz w:val="24"/>
                <w:szCs w:val="24"/>
              </w:rPr>
              <w:t>GNÍOMHAÍOCHT AERÁIDE - MAOLÚ</w:t>
            </w:r>
            <w:r>
              <w:rPr>
                <w:rFonts w:ascii="Calibri" w:eastAsia="Calibri" w:hAnsi="Calibri" w:cs="Calibri"/>
                <w:b/>
                <w:color w:val="108080"/>
                <w:sz w:val="24"/>
                <w:szCs w:val="24"/>
              </w:rPr>
              <w:tab/>
              <w:t>5</w:t>
            </w:r>
          </w:hyperlink>
        </w:p>
        <w:p w:rsidR="00AF1FEE" w:rsidRDefault="0088662F">
          <w:pPr>
            <w:tabs>
              <w:tab w:val="left" w:pos="660"/>
              <w:tab w:val="right" w:pos="9016"/>
            </w:tabs>
            <w:spacing w:line="259" w:lineRule="auto"/>
            <w:rPr>
              <w:rFonts w:ascii="Calibri" w:eastAsia="Calibri" w:hAnsi="Calibri" w:cs="Calibri"/>
            </w:rPr>
          </w:pPr>
          <w:hyperlink r:id="rId16" w:anchor="heading=h.3dy6vkm">
            <w:r>
              <w:rPr>
                <w:rFonts w:ascii="Calibri" w:eastAsia="Calibri" w:hAnsi="Calibri" w:cs="Calibri"/>
              </w:rPr>
              <w:t>2.1</w:t>
            </w:r>
            <w:r>
              <w:rPr>
                <w:rFonts w:ascii="Calibri" w:eastAsia="Calibri" w:hAnsi="Calibri" w:cs="Calibri"/>
              </w:rPr>
              <w:tab/>
              <w:t>Éifeachtúlacht Fuinnimh sa Teach</w:t>
            </w:r>
            <w:r>
              <w:rPr>
                <w:rFonts w:ascii="Calibri" w:eastAsia="Calibri" w:hAnsi="Calibri" w:cs="Calibri"/>
              </w:rPr>
              <w:tab/>
              <w:t>5</w:t>
            </w:r>
          </w:hyperlink>
        </w:p>
        <w:p w:rsidR="00AF1FEE" w:rsidRDefault="0088662F">
          <w:pPr>
            <w:tabs>
              <w:tab w:val="left" w:pos="660"/>
              <w:tab w:val="right" w:pos="9016"/>
            </w:tabs>
            <w:spacing w:line="259" w:lineRule="auto"/>
            <w:rPr>
              <w:rFonts w:ascii="Calibri" w:eastAsia="Calibri" w:hAnsi="Calibri" w:cs="Calibri"/>
            </w:rPr>
          </w:pPr>
          <w:hyperlink r:id="rId17" w:anchor="heading=h.1t3h5sf">
            <w:r>
              <w:rPr>
                <w:rFonts w:ascii="Calibri" w:eastAsia="Calibri" w:hAnsi="Calibri" w:cs="Calibri"/>
              </w:rPr>
              <w:t>2.2</w:t>
            </w:r>
            <w:r>
              <w:rPr>
                <w:rFonts w:ascii="Calibri" w:eastAsia="Calibri" w:hAnsi="Calibri" w:cs="Calibri"/>
              </w:rPr>
              <w:tab/>
              <w:t>Leideanna Coigilte Fuinnimh le haghaidh Téamh</w:t>
            </w:r>
            <w:r>
              <w:rPr>
                <w:rFonts w:ascii="Calibri" w:eastAsia="Calibri" w:hAnsi="Calibri" w:cs="Calibri"/>
              </w:rPr>
              <w:tab/>
              <w:t>6</w:t>
            </w:r>
          </w:hyperlink>
        </w:p>
        <w:p w:rsidR="00AF1FEE" w:rsidRDefault="0088662F">
          <w:pPr>
            <w:tabs>
              <w:tab w:val="left" w:pos="660"/>
              <w:tab w:val="right" w:pos="9016"/>
            </w:tabs>
            <w:spacing w:line="259" w:lineRule="auto"/>
            <w:rPr>
              <w:rFonts w:ascii="Calibri" w:eastAsia="Calibri" w:hAnsi="Calibri" w:cs="Calibri"/>
            </w:rPr>
          </w:pPr>
          <w:hyperlink r:id="rId18" w:anchor="heading=h.4d34og8">
            <w:r>
              <w:rPr>
                <w:rFonts w:ascii="Calibri" w:eastAsia="Calibri" w:hAnsi="Calibri" w:cs="Calibri"/>
              </w:rPr>
              <w:t>2.3</w:t>
            </w:r>
            <w:r>
              <w:rPr>
                <w:rFonts w:ascii="Calibri" w:eastAsia="Calibri" w:hAnsi="Calibri" w:cs="Calibri"/>
              </w:rPr>
              <w:tab/>
              <w:t>Leideanna coigiltis le haghaidh Uisce Te Tí</w:t>
            </w:r>
            <w:r>
              <w:rPr>
                <w:rFonts w:ascii="Calibri" w:eastAsia="Calibri" w:hAnsi="Calibri" w:cs="Calibri"/>
              </w:rPr>
              <w:tab/>
              <w:t>7</w:t>
            </w:r>
          </w:hyperlink>
        </w:p>
        <w:p w:rsidR="00AF1FEE" w:rsidRDefault="0088662F">
          <w:pPr>
            <w:tabs>
              <w:tab w:val="left" w:pos="660"/>
              <w:tab w:val="right" w:pos="9016"/>
            </w:tabs>
            <w:spacing w:line="259" w:lineRule="auto"/>
            <w:rPr>
              <w:rFonts w:ascii="Calibri" w:eastAsia="Calibri" w:hAnsi="Calibri" w:cs="Calibri"/>
            </w:rPr>
          </w:pPr>
          <w:hyperlink r:id="rId19" w:anchor="heading=h.2s8eyo1">
            <w:r>
              <w:rPr>
                <w:rFonts w:ascii="Calibri" w:eastAsia="Calibri" w:hAnsi="Calibri" w:cs="Calibri"/>
              </w:rPr>
              <w:t>2.4</w:t>
            </w:r>
            <w:r>
              <w:rPr>
                <w:rFonts w:ascii="Calibri" w:eastAsia="Calibri" w:hAnsi="Calibri" w:cs="Calibri"/>
              </w:rPr>
              <w:tab/>
              <w:t>Leideanna Coigilt Fuinnimh le haghaidh Soilsiú</w:t>
            </w:r>
            <w:r>
              <w:rPr>
                <w:rFonts w:ascii="Calibri" w:eastAsia="Calibri" w:hAnsi="Calibri" w:cs="Calibri"/>
              </w:rPr>
              <w:tab/>
              <w:t>7</w:t>
            </w:r>
          </w:hyperlink>
        </w:p>
        <w:p w:rsidR="00AF1FEE" w:rsidRDefault="0088662F">
          <w:pPr>
            <w:tabs>
              <w:tab w:val="left" w:pos="660"/>
              <w:tab w:val="right" w:pos="9016"/>
            </w:tabs>
            <w:spacing w:line="259" w:lineRule="auto"/>
            <w:rPr>
              <w:rFonts w:ascii="Calibri" w:eastAsia="Calibri" w:hAnsi="Calibri" w:cs="Calibri"/>
            </w:rPr>
          </w:pPr>
          <w:hyperlink r:id="rId20" w:anchor="heading=h.17dp8vu">
            <w:r>
              <w:rPr>
                <w:rFonts w:ascii="Calibri" w:eastAsia="Calibri" w:hAnsi="Calibri" w:cs="Calibri"/>
              </w:rPr>
              <w:t>2.5</w:t>
            </w:r>
            <w:r>
              <w:rPr>
                <w:rFonts w:ascii="Calibri" w:eastAsia="Calibri" w:hAnsi="Calibri" w:cs="Calibri"/>
              </w:rPr>
              <w:tab/>
              <w:t>Leideanna Coigilte Fuinnimh le haghaidh Fearais</w:t>
            </w:r>
            <w:r>
              <w:rPr>
                <w:rFonts w:ascii="Calibri" w:eastAsia="Calibri" w:hAnsi="Calibri" w:cs="Calibri"/>
              </w:rPr>
              <w:tab/>
              <w:t>8</w:t>
            </w:r>
          </w:hyperlink>
        </w:p>
        <w:p w:rsidR="00AF1FEE" w:rsidRDefault="0088662F">
          <w:pPr>
            <w:tabs>
              <w:tab w:val="left" w:pos="660"/>
              <w:tab w:val="right" w:pos="9016"/>
            </w:tabs>
            <w:spacing w:line="259" w:lineRule="auto"/>
            <w:rPr>
              <w:rFonts w:ascii="Calibri" w:eastAsia="Calibri" w:hAnsi="Calibri" w:cs="Calibri"/>
            </w:rPr>
          </w:pPr>
          <w:hyperlink r:id="rId21" w:anchor="heading=h.3rdcrjn">
            <w:r>
              <w:rPr>
                <w:rFonts w:ascii="Calibri" w:eastAsia="Calibri" w:hAnsi="Calibri" w:cs="Calibri"/>
              </w:rPr>
              <w:t>2.6</w:t>
            </w:r>
            <w:r>
              <w:rPr>
                <w:rFonts w:ascii="Calibri" w:eastAsia="Calibri" w:hAnsi="Calibri" w:cs="Calibri"/>
              </w:rPr>
              <w:tab/>
              <w:t>Leideanna um Choigilt Fuinnimh le haghaidh Cócaireachta</w:t>
            </w:r>
            <w:r>
              <w:rPr>
                <w:rFonts w:ascii="Calibri" w:eastAsia="Calibri" w:hAnsi="Calibri" w:cs="Calibri"/>
              </w:rPr>
              <w:tab/>
              <w:t>10</w:t>
            </w:r>
          </w:hyperlink>
        </w:p>
        <w:p w:rsidR="00AF1FEE" w:rsidRDefault="0088662F">
          <w:pPr>
            <w:tabs>
              <w:tab w:val="left" w:pos="660"/>
              <w:tab w:val="right" w:pos="9016"/>
            </w:tabs>
            <w:spacing w:line="259" w:lineRule="auto"/>
            <w:rPr>
              <w:rFonts w:ascii="Calibri" w:eastAsia="Calibri" w:hAnsi="Calibri" w:cs="Calibri"/>
            </w:rPr>
          </w:pPr>
          <w:hyperlink r:id="rId22" w:anchor="heading=h.26in1rg">
            <w:r>
              <w:rPr>
                <w:rFonts w:ascii="Calibri" w:eastAsia="Calibri" w:hAnsi="Calibri" w:cs="Calibri"/>
              </w:rPr>
              <w:t>2.7</w:t>
            </w:r>
            <w:r>
              <w:rPr>
                <w:rFonts w:ascii="Calibri" w:eastAsia="Calibri" w:hAnsi="Calibri" w:cs="Calibri"/>
              </w:rPr>
              <w:tab/>
              <w:t>Do Mhéadar Leictreachais a Bhainistiú</w:t>
            </w:r>
            <w:r>
              <w:rPr>
                <w:rFonts w:ascii="Calibri" w:eastAsia="Calibri" w:hAnsi="Calibri" w:cs="Calibri"/>
              </w:rPr>
              <w:tab/>
              <w:t>11</w:t>
            </w:r>
          </w:hyperlink>
        </w:p>
        <w:p w:rsidR="00AF1FEE" w:rsidRDefault="0088662F">
          <w:pPr>
            <w:tabs>
              <w:tab w:val="left" w:pos="660"/>
              <w:tab w:val="right" w:pos="9016"/>
            </w:tabs>
            <w:spacing w:line="259" w:lineRule="auto"/>
            <w:rPr>
              <w:rFonts w:ascii="Calibri" w:eastAsia="Calibri" w:hAnsi="Calibri" w:cs="Calibri"/>
            </w:rPr>
          </w:pPr>
          <w:hyperlink r:id="rId23" w:anchor="heading=h.lnxbz9">
            <w:r>
              <w:rPr>
                <w:rFonts w:ascii="Calibri" w:eastAsia="Calibri" w:hAnsi="Calibri" w:cs="Calibri"/>
              </w:rPr>
              <w:t>2.8</w:t>
            </w:r>
            <w:r>
              <w:rPr>
                <w:rFonts w:ascii="Calibri" w:eastAsia="Calibri" w:hAnsi="Calibri" w:cs="Calibri"/>
              </w:rPr>
              <w:tab/>
              <w:t>Uisce a Chaomhnú</w:t>
            </w:r>
            <w:r>
              <w:rPr>
                <w:rFonts w:ascii="Calibri" w:eastAsia="Calibri" w:hAnsi="Calibri" w:cs="Calibri"/>
              </w:rPr>
              <w:tab/>
              <w:t>12</w:t>
            </w:r>
          </w:hyperlink>
        </w:p>
        <w:p w:rsidR="00AF1FEE" w:rsidRDefault="0088662F">
          <w:pPr>
            <w:tabs>
              <w:tab w:val="right" w:pos="9016"/>
              <w:tab w:val="left" w:pos="440"/>
            </w:tabs>
            <w:spacing w:before="120" w:line="259" w:lineRule="auto"/>
            <w:rPr>
              <w:rFonts w:ascii="Calibri" w:eastAsia="Calibri" w:hAnsi="Calibri" w:cs="Calibri"/>
            </w:rPr>
          </w:pPr>
          <w:hyperlink r:id="rId24" w:anchor="heading=h.35nkun2">
            <w:r>
              <w:rPr>
                <w:rFonts w:ascii="Calibri" w:eastAsia="Calibri" w:hAnsi="Calibri" w:cs="Calibri"/>
                <w:b/>
                <w:color w:val="108080"/>
                <w:sz w:val="24"/>
                <w:szCs w:val="24"/>
              </w:rPr>
              <w:t>3</w:t>
            </w:r>
          </w:hyperlink>
          <w:hyperlink r:id="rId25" w:anchor="heading=h.35nkun2">
            <w:r>
              <w:rPr>
                <w:rFonts w:ascii="Calibri" w:eastAsia="Calibri" w:hAnsi="Calibri" w:cs="Calibri"/>
              </w:rPr>
              <w:tab/>
            </w:r>
          </w:hyperlink>
          <w:hyperlink r:id="rId26" w:anchor="heading=h.35nkun2">
            <w:r>
              <w:rPr>
                <w:rFonts w:ascii="Calibri" w:eastAsia="Calibri" w:hAnsi="Calibri" w:cs="Calibri"/>
                <w:b/>
                <w:color w:val="108080"/>
                <w:sz w:val="24"/>
                <w:szCs w:val="24"/>
              </w:rPr>
              <w:t>GNÍOMHAÍOCHT AERÁIDE - OIRIÚNÚ</w:t>
            </w:r>
            <w:r>
              <w:rPr>
                <w:rFonts w:ascii="Calibri" w:eastAsia="Calibri" w:hAnsi="Calibri" w:cs="Calibri"/>
                <w:b/>
                <w:color w:val="108080"/>
                <w:sz w:val="24"/>
                <w:szCs w:val="24"/>
              </w:rPr>
              <w:tab/>
              <w:t>13</w:t>
            </w:r>
          </w:hyperlink>
        </w:p>
        <w:p w:rsidR="00AF1FEE" w:rsidRDefault="0088662F">
          <w:pPr>
            <w:tabs>
              <w:tab w:val="left" w:pos="660"/>
              <w:tab w:val="right" w:pos="9016"/>
            </w:tabs>
            <w:spacing w:line="259" w:lineRule="auto"/>
            <w:rPr>
              <w:rFonts w:ascii="Calibri" w:eastAsia="Calibri" w:hAnsi="Calibri" w:cs="Calibri"/>
            </w:rPr>
          </w:pPr>
          <w:hyperlink r:id="rId27" w:anchor="heading=h.1ksv4uv">
            <w:r>
              <w:rPr>
                <w:rFonts w:ascii="Calibri" w:eastAsia="Calibri" w:hAnsi="Calibri" w:cs="Calibri"/>
              </w:rPr>
              <w:t>3.1</w:t>
            </w:r>
            <w:r>
              <w:rPr>
                <w:rFonts w:ascii="Calibri" w:eastAsia="Calibri" w:hAnsi="Calibri" w:cs="Calibri"/>
              </w:rPr>
              <w:tab/>
              <w:t>Leideanna le haghaidh Imeachtaí Aimsire Géar</w:t>
            </w:r>
            <w:r>
              <w:rPr>
                <w:rFonts w:ascii="Calibri" w:eastAsia="Calibri" w:hAnsi="Calibri" w:cs="Calibri"/>
              </w:rPr>
              <w:tab/>
              <w:t>13</w:t>
            </w:r>
          </w:hyperlink>
        </w:p>
        <w:p w:rsidR="00AF1FEE" w:rsidRDefault="0088662F">
          <w:pPr>
            <w:tabs>
              <w:tab w:val="left" w:pos="660"/>
              <w:tab w:val="right" w:pos="9016"/>
            </w:tabs>
            <w:spacing w:line="259" w:lineRule="auto"/>
            <w:rPr>
              <w:rFonts w:ascii="Calibri" w:eastAsia="Calibri" w:hAnsi="Calibri" w:cs="Calibri"/>
            </w:rPr>
          </w:pPr>
          <w:hyperlink r:id="rId28" w:anchor="heading=h.44sinio">
            <w:r>
              <w:rPr>
                <w:rFonts w:ascii="Calibri" w:eastAsia="Calibri" w:hAnsi="Calibri" w:cs="Calibri"/>
              </w:rPr>
              <w:t>3.2</w:t>
            </w:r>
            <w:r>
              <w:rPr>
                <w:rFonts w:ascii="Calibri" w:eastAsia="Calibri" w:hAnsi="Calibri" w:cs="Calibri"/>
              </w:rPr>
              <w:tab/>
              <w:t>Leideanna maidir le Tuilte</w:t>
            </w:r>
            <w:r>
              <w:rPr>
                <w:rFonts w:ascii="Calibri" w:eastAsia="Calibri" w:hAnsi="Calibri" w:cs="Calibri"/>
              </w:rPr>
              <w:tab/>
              <w:t>14</w:t>
            </w:r>
          </w:hyperlink>
        </w:p>
        <w:p w:rsidR="00AF1FEE" w:rsidRDefault="0088662F">
          <w:pPr>
            <w:tabs>
              <w:tab w:val="left" w:pos="660"/>
              <w:tab w:val="right" w:pos="9016"/>
            </w:tabs>
            <w:spacing w:line="259" w:lineRule="auto"/>
            <w:rPr>
              <w:rFonts w:ascii="Calibri" w:eastAsia="Calibri" w:hAnsi="Calibri" w:cs="Calibri"/>
            </w:rPr>
          </w:pPr>
          <w:hyperlink r:id="rId29" w:anchor="heading=h.2jxsxqh">
            <w:r>
              <w:rPr>
                <w:rFonts w:ascii="Calibri" w:eastAsia="Calibri" w:hAnsi="Calibri" w:cs="Calibri"/>
              </w:rPr>
              <w:t>3.3</w:t>
            </w:r>
            <w:r>
              <w:rPr>
                <w:rFonts w:ascii="Calibri" w:eastAsia="Calibri" w:hAnsi="Calibri" w:cs="Calibri"/>
              </w:rPr>
              <w:tab/>
              <w:t>Do theach a aslonnú i gcás éigeandála</w:t>
            </w:r>
            <w:r>
              <w:rPr>
                <w:rFonts w:ascii="Calibri" w:eastAsia="Calibri" w:hAnsi="Calibri" w:cs="Calibri"/>
              </w:rPr>
              <w:tab/>
              <w:t>16</w:t>
            </w:r>
          </w:hyperlink>
        </w:p>
        <w:p w:rsidR="00AF1FEE" w:rsidRDefault="0088662F">
          <w:pPr>
            <w:tabs>
              <w:tab w:val="left" w:pos="660"/>
              <w:tab w:val="right" w:pos="9016"/>
            </w:tabs>
            <w:spacing w:line="259" w:lineRule="auto"/>
            <w:rPr>
              <w:rFonts w:ascii="Calibri" w:eastAsia="Calibri" w:hAnsi="Calibri" w:cs="Calibri"/>
            </w:rPr>
          </w:pPr>
          <w:hyperlink r:id="rId30" w:anchor="heading=h.z337ya">
            <w:r>
              <w:rPr>
                <w:rFonts w:ascii="Calibri" w:eastAsia="Calibri" w:hAnsi="Calibri" w:cs="Calibri"/>
              </w:rPr>
              <w:t>3.4</w:t>
            </w:r>
            <w:r>
              <w:rPr>
                <w:rFonts w:ascii="Calibri" w:eastAsia="Calibri" w:hAnsi="Calibri" w:cs="Calibri"/>
              </w:rPr>
              <w:tab/>
              <w:t>I gCás stoirme shneachta</w:t>
            </w:r>
            <w:r>
              <w:rPr>
                <w:rFonts w:ascii="Calibri" w:eastAsia="Calibri" w:hAnsi="Calibri" w:cs="Calibri"/>
              </w:rPr>
              <w:tab/>
              <w:t>17</w:t>
            </w:r>
          </w:hyperlink>
        </w:p>
        <w:p w:rsidR="00AF1FEE" w:rsidRDefault="0088662F">
          <w:pPr>
            <w:tabs>
              <w:tab w:val="left" w:pos="660"/>
              <w:tab w:val="right" w:pos="9016"/>
            </w:tabs>
            <w:spacing w:line="259" w:lineRule="auto"/>
            <w:rPr>
              <w:rFonts w:ascii="Calibri" w:eastAsia="Calibri" w:hAnsi="Calibri" w:cs="Calibri"/>
            </w:rPr>
          </w:pPr>
          <w:hyperlink r:id="rId31" w:anchor="heading=h.3j2qqm3">
            <w:r>
              <w:rPr>
                <w:rFonts w:ascii="Calibri" w:eastAsia="Calibri" w:hAnsi="Calibri" w:cs="Calibri"/>
              </w:rPr>
              <w:t>3.5</w:t>
            </w:r>
            <w:r>
              <w:rPr>
                <w:rFonts w:ascii="Calibri" w:eastAsia="Calibri" w:hAnsi="Calibri" w:cs="Calibri"/>
              </w:rPr>
              <w:tab/>
              <w:t>I gCás Tonn Teas</w:t>
            </w:r>
            <w:r>
              <w:rPr>
                <w:rFonts w:ascii="Calibri" w:eastAsia="Calibri" w:hAnsi="Calibri" w:cs="Calibri"/>
              </w:rPr>
              <w:tab/>
              <w:t>18</w:t>
            </w:r>
          </w:hyperlink>
        </w:p>
        <w:p w:rsidR="00AF1FEE" w:rsidRDefault="0088662F">
          <w:pPr>
            <w:tabs>
              <w:tab w:val="right" w:pos="9016"/>
            </w:tabs>
            <w:spacing w:before="120" w:line="259" w:lineRule="auto"/>
            <w:rPr>
              <w:rFonts w:ascii="Calibri" w:eastAsia="Calibri" w:hAnsi="Calibri" w:cs="Calibri"/>
            </w:rPr>
          </w:pPr>
          <w:r>
            <w:rPr>
              <w:rFonts w:ascii="Calibri" w:eastAsia="Calibri" w:hAnsi="Calibri" w:cs="Calibri"/>
              <w:b/>
              <w:sz w:val="24"/>
              <w:szCs w:val="24"/>
            </w:rPr>
            <w:t>Cás-Staidéar 1: Fearais Rátáilte Fuinnimh</w:t>
          </w:r>
          <w:hyperlink r:id="rId32" w:anchor="heading=h.1y810tw">
            <w:r>
              <w:rPr>
                <w:rFonts w:ascii="Calibri" w:eastAsia="Calibri" w:hAnsi="Calibri" w:cs="Calibri"/>
                <w:b/>
                <w:color w:val="108080"/>
                <w:sz w:val="24"/>
                <w:szCs w:val="24"/>
              </w:rPr>
              <w:tab/>
              <w:t>20</w:t>
            </w:r>
          </w:hyperlink>
        </w:p>
        <w:p w:rsidR="00AF1FEE" w:rsidRDefault="0088662F">
          <w:pPr>
            <w:tabs>
              <w:tab w:val="right" w:pos="9016"/>
            </w:tabs>
            <w:spacing w:before="120" w:line="259" w:lineRule="auto"/>
            <w:rPr>
              <w:rFonts w:ascii="Calibri" w:eastAsia="Calibri" w:hAnsi="Calibri" w:cs="Calibri"/>
            </w:rPr>
          </w:pPr>
          <w:r>
            <w:rPr>
              <w:rFonts w:ascii="Calibri" w:eastAsia="Calibri" w:hAnsi="Calibri" w:cs="Calibri"/>
              <w:b/>
              <w:sz w:val="24"/>
              <w:szCs w:val="24"/>
            </w:rPr>
            <w:t>Aguisín 1: Cé na fearais is cúis le billí arda fuinnimh?</w:t>
          </w:r>
          <w:hyperlink r:id="rId33" w:anchor="heading=h.4i7ojhp">
            <w:r>
              <w:rPr>
                <w:rFonts w:ascii="Calibri" w:eastAsia="Calibri" w:hAnsi="Calibri" w:cs="Calibri"/>
                <w:b/>
                <w:color w:val="108080"/>
                <w:sz w:val="24"/>
                <w:szCs w:val="24"/>
              </w:rPr>
              <w:tab/>
              <w:t>21</w:t>
            </w:r>
          </w:hyperlink>
        </w:p>
        <w:p w:rsidR="00AF1FEE" w:rsidRDefault="0088662F">
          <w:pPr>
            <w:tabs>
              <w:tab w:val="right" w:pos="9016"/>
            </w:tabs>
            <w:spacing w:before="120" w:line="259" w:lineRule="auto"/>
            <w:rPr>
              <w:rFonts w:ascii="Calibri" w:eastAsia="Calibri" w:hAnsi="Calibri" w:cs="Calibri"/>
            </w:rPr>
          </w:pPr>
          <w:r>
            <w:rPr>
              <w:rFonts w:ascii="Calibri" w:eastAsia="Calibri" w:hAnsi="Calibri" w:cs="Calibri"/>
              <w:b/>
              <w:sz w:val="24"/>
              <w:szCs w:val="24"/>
            </w:rPr>
            <w:t>Aguisín 2: Trealamh Coigilte Fuinnimh sa Bhaile</w:t>
          </w:r>
          <w:r>
            <w:rPr>
              <w:rFonts w:ascii="Calibri" w:eastAsia="Calibri" w:hAnsi="Calibri" w:cs="Calibri"/>
              <w:b/>
              <w:sz w:val="24"/>
              <w:szCs w:val="24"/>
            </w:rPr>
            <w:tab/>
            <w:t>22</w:t>
          </w:r>
        </w:p>
        <w:p w:rsidR="00AF1FEE" w:rsidRDefault="0088662F">
          <w:pPr>
            <w:tabs>
              <w:tab w:val="right" w:pos="9016"/>
            </w:tabs>
            <w:spacing w:before="120" w:line="259" w:lineRule="auto"/>
            <w:rPr>
              <w:rFonts w:ascii="Calibri" w:eastAsia="Calibri" w:hAnsi="Calibri" w:cs="Calibri"/>
            </w:rPr>
          </w:pPr>
          <w:r>
            <w:rPr>
              <w:rFonts w:ascii="Calibri" w:eastAsia="Calibri" w:hAnsi="Calibri" w:cs="Calibri"/>
              <w:b/>
              <w:sz w:val="24"/>
              <w:szCs w:val="24"/>
            </w:rPr>
            <w:t>TEAGMHÁLACHA ÚSÁIDEACHA</w:t>
          </w:r>
          <w:hyperlink r:id="rId34" w:anchor="heading=h.1ci93xb">
            <w:r>
              <w:rPr>
                <w:rFonts w:ascii="Calibri" w:eastAsia="Calibri" w:hAnsi="Calibri" w:cs="Calibri"/>
                <w:b/>
                <w:color w:val="108080"/>
                <w:sz w:val="24"/>
                <w:szCs w:val="24"/>
              </w:rPr>
              <w:tab/>
              <w:t>23</w:t>
            </w:r>
          </w:hyperlink>
        </w:p>
        <w:p w:rsidR="00AF1FEE" w:rsidRDefault="0088662F">
          <w:pPr>
            <w:tabs>
              <w:tab w:val="right" w:pos="9016"/>
            </w:tabs>
            <w:spacing w:before="120" w:line="259" w:lineRule="auto"/>
            <w:rPr>
              <w:rFonts w:ascii="Calibri" w:eastAsia="Calibri" w:hAnsi="Calibri" w:cs="Calibri"/>
            </w:rPr>
          </w:pPr>
          <w:r>
            <w:rPr>
              <w:rFonts w:ascii="Calibri" w:eastAsia="Calibri" w:hAnsi="Calibri" w:cs="Calibri"/>
              <w:b/>
              <w:sz w:val="24"/>
              <w:szCs w:val="24"/>
            </w:rPr>
            <w:t>FOINSÍ</w:t>
          </w:r>
          <w:hyperlink r:id="rId35" w:anchor="heading=h.3whwml4">
            <w:r>
              <w:rPr>
                <w:rFonts w:ascii="Calibri" w:eastAsia="Calibri" w:hAnsi="Calibri" w:cs="Calibri"/>
                <w:b/>
                <w:color w:val="108080"/>
                <w:sz w:val="24"/>
                <w:szCs w:val="24"/>
              </w:rPr>
              <w:tab/>
              <w:t>23</w:t>
            </w:r>
          </w:hyperlink>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AF1FEE">
          <w:pPr>
            <w:spacing w:after="160" w:line="259" w:lineRule="auto"/>
            <w:rPr>
              <w:rFonts w:ascii="Calibri" w:eastAsia="Calibri" w:hAnsi="Calibri" w:cs="Calibri"/>
            </w:rPr>
          </w:pPr>
        </w:p>
        <w:p w:rsidR="00AF1FEE" w:rsidRDefault="0088662F">
          <w:pPr>
            <w:spacing w:after="160" w:line="259" w:lineRule="auto"/>
            <w:rPr>
              <w:rFonts w:ascii="Calibri" w:eastAsia="Calibri" w:hAnsi="Calibri" w:cs="Calibri"/>
            </w:rPr>
          </w:pPr>
          <w:r>
            <w:fldChar w:fldCharType="end"/>
          </w:r>
        </w:p>
      </w:sdtContent>
    </w:sdt>
    <w:p w:rsidR="00AF1FEE" w:rsidRDefault="0088662F">
      <w:pPr>
        <w:spacing w:after="160" w:line="259" w:lineRule="auto"/>
        <w:rPr>
          <w:rFonts w:ascii="Calibri" w:eastAsia="Calibri" w:hAnsi="Calibri" w:cs="Calibri"/>
          <w:b/>
          <w:sz w:val="28"/>
          <w:szCs w:val="28"/>
        </w:rPr>
      </w:pPr>
      <w:r>
        <w:rPr>
          <w:rFonts w:ascii="Calibri" w:eastAsia="Calibri" w:hAnsi="Calibri" w:cs="Calibri"/>
          <w:b/>
          <w:sz w:val="28"/>
          <w:szCs w:val="28"/>
        </w:rPr>
        <w:t>CÚLRA</w:t>
      </w:r>
    </w:p>
    <w:p w:rsidR="00AF1FEE" w:rsidRDefault="00AF1FEE">
      <w:pPr>
        <w:spacing w:after="160" w:line="259" w:lineRule="auto"/>
        <w:rPr>
          <w:rFonts w:ascii="Calibri" w:eastAsia="Calibri" w:hAnsi="Calibri" w:cs="Calibri"/>
          <w:b/>
          <w:sz w:val="28"/>
          <w:szCs w:val="28"/>
        </w:rPr>
      </w:pP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 xml:space="preserve">Trí fhorbairt a dhéanamh ar a Straitéisí um Oiriúnú Aeráide, d’aithin go </w:t>
      </w:r>
      <w:proofErr w:type="gramStart"/>
      <w:r>
        <w:rPr>
          <w:rFonts w:ascii="Calibri" w:eastAsia="Calibri" w:hAnsi="Calibri" w:cs="Calibri"/>
          <w:sz w:val="24"/>
          <w:szCs w:val="24"/>
        </w:rPr>
        <w:t>leor</w:t>
      </w:r>
      <w:proofErr w:type="gramEnd"/>
      <w:r>
        <w:rPr>
          <w:rFonts w:ascii="Calibri" w:eastAsia="Calibri" w:hAnsi="Calibri" w:cs="Calibri"/>
          <w:sz w:val="24"/>
          <w:szCs w:val="24"/>
        </w:rPr>
        <w:t xml:space="preserve"> Údaráis Áitiúla an gá atá lena Lámhleabhar Tionóntaí a nuashonrú nó a leasú chun comhairle agus treoir a chuimsiú sa réimse gníomhaíochta aeráide. Chun cabhrú le hÚdaráis Áitiúla</w:t>
      </w:r>
      <w:r>
        <w:rPr>
          <w:rFonts w:ascii="Calibri" w:eastAsia="Calibri" w:hAnsi="Calibri" w:cs="Calibri"/>
          <w:sz w:val="24"/>
          <w:szCs w:val="24"/>
        </w:rPr>
        <w:t xml:space="preserve"> leis an tasc seo, tá an Nóta Faisnéise Gníomhaíochta Aeráide seo curtha le chéile </w:t>
      </w:r>
      <w:proofErr w:type="gramStart"/>
      <w:r>
        <w:rPr>
          <w:rFonts w:ascii="Calibri" w:eastAsia="Calibri" w:hAnsi="Calibri" w:cs="Calibri"/>
          <w:sz w:val="24"/>
          <w:szCs w:val="24"/>
        </w:rPr>
        <w:t>ag</w:t>
      </w:r>
      <w:proofErr w:type="gramEnd"/>
      <w:r>
        <w:rPr>
          <w:rFonts w:ascii="Calibri" w:eastAsia="Calibri" w:hAnsi="Calibri" w:cs="Calibri"/>
          <w:sz w:val="24"/>
          <w:szCs w:val="24"/>
        </w:rPr>
        <w:t xml:space="preserve"> na hOifigí Réigiúnacha um Ghníomhú ar son na hAeráide le húsáid ag Ranna Tithíochta na nÚdarás Áitiúil agus/nó Foirne Gníomhaíochta Aeráide chun athbhreithniú a dhéanamh </w:t>
      </w:r>
      <w:r>
        <w:rPr>
          <w:rFonts w:ascii="Calibri" w:eastAsia="Calibri" w:hAnsi="Calibri" w:cs="Calibri"/>
          <w:sz w:val="24"/>
          <w:szCs w:val="24"/>
        </w:rPr>
        <w:t>ar a Lámhleabhair Tionóntaí aonair.</w:t>
      </w:r>
    </w:p>
    <w:p w:rsidR="00AF1FEE" w:rsidRDefault="0088662F">
      <w:r>
        <w:t xml:space="preserve">Mar eiseamláirí agus mar cheannairí </w:t>
      </w:r>
      <w:proofErr w:type="gramStart"/>
      <w:r>
        <w:t>sa</w:t>
      </w:r>
      <w:proofErr w:type="gramEnd"/>
      <w:r>
        <w:t xml:space="preserve"> réimse gníomhaíochta aeráide, tá sé tábhachtach go gcuirfeadh Údaráis Áitiúla faisnéis phraiticiúil ar fáil dá dtionóntaí tithíochta maidir le héifeachtúlacht fuinnimh, laghdú astui</w:t>
      </w:r>
      <w:r>
        <w:t xml:space="preserve">the agus ullmhú le haghaidh imeachtaí aimsire foircneacha. Soláthraíonn </w:t>
      </w:r>
      <w:proofErr w:type="gramStart"/>
      <w:r>
        <w:t>an</w:t>
      </w:r>
      <w:proofErr w:type="gramEnd"/>
      <w:r>
        <w:t xml:space="preserve"> Nóta Faisnéise seo leideanna cabhracha, bearta agus comhairle ar ghníomhú aeráide sna réimsí seo ar féidir iad a bhaint as an doiciméad seo agus a chur san áireamh i Lámhleabhar Tio</w:t>
      </w:r>
      <w:r>
        <w:t>nóntaí na nÚdarás Áitiúil faoi seach de réir mar is gá.</w:t>
      </w:r>
    </w:p>
    <w:p w:rsidR="00AF1FEE" w:rsidRDefault="00AF1FEE"/>
    <w:p w:rsidR="00AF1FEE" w:rsidRDefault="0088662F">
      <w:r>
        <w:t xml:space="preserve">Tá sé tábhachtach a thabhairt faoi deara go bhfuil ábhar </w:t>
      </w:r>
      <w:proofErr w:type="gramStart"/>
      <w:r>
        <w:t>an</w:t>
      </w:r>
      <w:proofErr w:type="gramEnd"/>
      <w:r>
        <w:t xml:space="preserve"> Nóta Faisnéise seo le húsáid go roghnach ag Údaráis Áitiúla agus iad ag athbhreithniú nó ag forbairt a Lámhleabhar Tionóntaí aonair amháin.</w:t>
      </w:r>
      <w:r>
        <w:t xml:space="preserve"> Seachnaítear leis </w:t>
      </w:r>
      <w:proofErr w:type="gramStart"/>
      <w:r>
        <w:t>na</w:t>
      </w:r>
      <w:proofErr w:type="gramEnd"/>
      <w:r>
        <w:t xml:space="preserve"> bearta agus na leideanna a sholáthraítear sa doiciméad moltaí a éilíonn idirghabháil údaráis áitiúil nó a d’ardaigh ionchais na dtionóntaí d’Údaráis Áitiúla chun seirbhísí breise nó modhnuithe a sholáthar ar éileamh. Beidh a chlár féi</w:t>
      </w:r>
      <w:r>
        <w:t xml:space="preserve">n </w:t>
      </w:r>
      <w:proofErr w:type="gramStart"/>
      <w:r>
        <w:t>ag</w:t>
      </w:r>
      <w:proofErr w:type="gramEnd"/>
      <w:r>
        <w:t xml:space="preserve"> gach údarás áitiúil chun feabhsuithe éifeachtúlachta fuinnimh agus bearta oiriúnaithe a chur ar fáil nach dtagann faoi raon feidhme an Nóta Faisnéise.</w:t>
      </w:r>
    </w:p>
    <w:p w:rsidR="00AF1FEE" w:rsidRDefault="00AF1FEE"/>
    <w:p w:rsidR="00AF1FEE" w:rsidRDefault="0088662F">
      <w:r>
        <w:rPr>
          <w:b/>
        </w:rPr>
        <w:t>TABHAIR FAOI DEARA:</w:t>
      </w:r>
      <w:r>
        <w:t xml:space="preserve"> Is mar eolas cúlra amháin atá </w:t>
      </w:r>
      <w:proofErr w:type="gramStart"/>
      <w:r>
        <w:t>an</w:t>
      </w:r>
      <w:proofErr w:type="gramEnd"/>
      <w:r>
        <w:t xml:space="preserve"> leathanach seo agus níor cheart é a chur san á</w:t>
      </w:r>
      <w:r>
        <w:t>ireamh i Lámhleabhar Tionóntaí na nÚdarás Áitiúil.</w:t>
      </w:r>
    </w:p>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AF1FEE"/>
    <w:p w:rsidR="00AF1FEE" w:rsidRDefault="0088662F">
      <w:pPr>
        <w:numPr>
          <w:ilvl w:val="0"/>
          <w:numId w:val="3"/>
        </w:numPr>
        <w:rPr>
          <w:b/>
          <w:sz w:val="28"/>
          <w:szCs w:val="28"/>
        </w:rPr>
      </w:pPr>
      <w:r>
        <w:rPr>
          <w:b/>
          <w:sz w:val="28"/>
          <w:szCs w:val="28"/>
        </w:rPr>
        <w:t>Réamhrá</w:t>
      </w:r>
    </w:p>
    <w:p w:rsidR="00AF1FEE" w:rsidRDefault="00AF1FEE">
      <w:pPr>
        <w:rPr>
          <w:b/>
          <w:sz w:val="28"/>
          <w:szCs w:val="28"/>
        </w:rPr>
      </w:pPr>
    </w:p>
    <w:p w:rsidR="00AF1FEE" w:rsidRDefault="0088662F">
      <w:pPr>
        <w:rPr>
          <w:b/>
          <w:sz w:val="24"/>
          <w:szCs w:val="24"/>
        </w:rPr>
      </w:pPr>
      <w:r>
        <w:rPr>
          <w:b/>
          <w:sz w:val="24"/>
          <w:szCs w:val="24"/>
        </w:rPr>
        <w:t>1.1 ATHRÚ AERÁIDE</w:t>
      </w:r>
    </w:p>
    <w:p w:rsidR="00AF1FEE" w:rsidRDefault="00AF1FEE">
      <w:pPr>
        <w:rPr>
          <w:b/>
          <w:sz w:val="24"/>
          <w:szCs w:val="24"/>
        </w:rPr>
      </w:pPr>
    </w:p>
    <w:p w:rsidR="00AF1FEE" w:rsidRDefault="0088662F">
      <w:pPr>
        <w:rPr>
          <w:sz w:val="24"/>
          <w:szCs w:val="24"/>
        </w:rPr>
      </w:pPr>
      <w:r>
        <w:rPr>
          <w:sz w:val="24"/>
          <w:szCs w:val="24"/>
        </w:rPr>
        <w:t xml:space="preserve">Tuigtear gur athrú mórscála fadtéarmach é athrú aeráide ar phatrúin aimsire agus ar mheánteochtaí </w:t>
      </w:r>
      <w:proofErr w:type="gramStart"/>
      <w:r>
        <w:rPr>
          <w:sz w:val="24"/>
          <w:szCs w:val="24"/>
        </w:rPr>
        <w:t>an</w:t>
      </w:r>
      <w:proofErr w:type="gramEnd"/>
      <w:r>
        <w:rPr>
          <w:sz w:val="24"/>
          <w:szCs w:val="24"/>
        </w:rPr>
        <w:t xml:space="preserve"> phláinéid. Áirítear leis an bhfianaise athrú báistí, athruithe </w:t>
      </w:r>
      <w:proofErr w:type="gramStart"/>
      <w:r>
        <w:rPr>
          <w:sz w:val="24"/>
          <w:szCs w:val="24"/>
        </w:rPr>
        <w:t>sa</w:t>
      </w:r>
      <w:proofErr w:type="gramEnd"/>
      <w:r>
        <w:rPr>
          <w:sz w:val="24"/>
          <w:szCs w:val="24"/>
        </w:rPr>
        <w:t xml:space="preserve"> dúlra, ardú ar leibhéal na farraige, teochtaí níos airde, oighearshruth ag leá, oighearch</w:t>
      </w:r>
      <w:r>
        <w:rPr>
          <w:sz w:val="24"/>
          <w:szCs w:val="24"/>
        </w:rPr>
        <w:t xml:space="preserve">lúid ag leá srl. Tá go </w:t>
      </w:r>
      <w:proofErr w:type="gramStart"/>
      <w:r>
        <w:rPr>
          <w:sz w:val="24"/>
          <w:szCs w:val="24"/>
        </w:rPr>
        <w:t>leor</w:t>
      </w:r>
      <w:proofErr w:type="gramEnd"/>
      <w:r>
        <w:rPr>
          <w:sz w:val="24"/>
          <w:szCs w:val="24"/>
        </w:rPr>
        <w:t xml:space="preserve"> fachtóirí a chuireann le haeráid an Domhain. Mar sin féin, aontaíonn </w:t>
      </w:r>
      <w:proofErr w:type="gramStart"/>
      <w:r>
        <w:rPr>
          <w:sz w:val="24"/>
          <w:szCs w:val="24"/>
        </w:rPr>
        <w:t>na</w:t>
      </w:r>
      <w:proofErr w:type="gramEnd"/>
      <w:r>
        <w:rPr>
          <w:sz w:val="24"/>
          <w:szCs w:val="24"/>
        </w:rPr>
        <w:t xml:space="preserve"> heolaithe go bhfuil an Domhan ag éirí níos teo le 50 go 100 bliain anuas mar gheall ar ghníomhaíochtaí daonna asbhaint agus dó breoslaí iontaise (móin, gás,</w:t>
      </w:r>
      <w:r>
        <w:rPr>
          <w:sz w:val="24"/>
          <w:szCs w:val="24"/>
        </w:rPr>
        <w:t xml:space="preserve"> gual &amp; ola).</w:t>
      </w:r>
    </w:p>
    <w:p w:rsidR="00AF1FEE" w:rsidRDefault="00AF1FEE">
      <w:pPr>
        <w:rPr>
          <w:sz w:val="24"/>
          <w:szCs w:val="24"/>
        </w:rPr>
      </w:pPr>
    </w:p>
    <w:p w:rsidR="00AF1FEE" w:rsidRDefault="0088662F">
      <w:pPr>
        <w:rPr>
          <w:b/>
          <w:sz w:val="24"/>
          <w:szCs w:val="24"/>
        </w:rPr>
      </w:pPr>
      <w:proofErr w:type="gramStart"/>
      <w:r>
        <w:rPr>
          <w:b/>
          <w:sz w:val="24"/>
          <w:szCs w:val="24"/>
        </w:rPr>
        <w:t>1.2  GNÍOMH</w:t>
      </w:r>
      <w:proofErr w:type="gramEnd"/>
      <w:r>
        <w:rPr>
          <w:b/>
          <w:sz w:val="24"/>
          <w:szCs w:val="24"/>
        </w:rPr>
        <w:t xml:space="preserve"> AERÁIDE</w:t>
      </w:r>
    </w:p>
    <w:p w:rsidR="00AF1FEE" w:rsidRDefault="00AF1FEE">
      <w:pPr>
        <w:rPr>
          <w:b/>
          <w:sz w:val="24"/>
          <w:szCs w:val="24"/>
        </w:rPr>
      </w:pPr>
    </w:p>
    <w:p w:rsidR="00AF1FEE" w:rsidRDefault="0088662F">
      <w:pPr>
        <w:rPr>
          <w:sz w:val="24"/>
          <w:szCs w:val="24"/>
        </w:rPr>
      </w:pPr>
      <w:r>
        <w:rPr>
          <w:sz w:val="24"/>
          <w:szCs w:val="24"/>
        </w:rPr>
        <w:t xml:space="preserve">Ciallaíonn Gníomhú ar son </w:t>
      </w:r>
      <w:proofErr w:type="gramStart"/>
      <w:r>
        <w:rPr>
          <w:sz w:val="24"/>
          <w:szCs w:val="24"/>
        </w:rPr>
        <w:t>na</w:t>
      </w:r>
      <w:proofErr w:type="gramEnd"/>
      <w:r>
        <w:rPr>
          <w:sz w:val="24"/>
          <w:szCs w:val="24"/>
        </w:rPr>
        <w:t xml:space="preserve"> hAeráide bearta práinneacha chun dul i ngleic le hathrú aeráide agus a thionchair. Tá dhá chatagóir leathana </w:t>
      </w:r>
      <w:proofErr w:type="gramStart"/>
      <w:r>
        <w:rPr>
          <w:sz w:val="24"/>
          <w:szCs w:val="24"/>
        </w:rPr>
        <w:t>ann</w:t>
      </w:r>
      <w:proofErr w:type="gramEnd"/>
      <w:r>
        <w:rPr>
          <w:sz w:val="24"/>
          <w:szCs w:val="24"/>
        </w:rPr>
        <w:t>: Maolú Athrú Aeráide &amp; Oiriúnú don Athrú Aeráide.</w:t>
      </w:r>
    </w:p>
    <w:p w:rsidR="00AF1FEE" w:rsidRDefault="00AF1FEE">
      <w:pPr>
        <w:rPr>
          <w:sz w:val="24"/>
          <w:szCs w:val="24"/>
        </w:rPr>
      </w:pPr>
    </w:p>
    <w:p w:rsidR="00AF1FEE" w:rsidRDefault="0088662F">
      <w:pPr>
        <w:rPr>
          <w:sz w:val="24"/>
          <w:szCs w:val="24"/>
        </w:rPr>
      </w:pPr>
      <w:r>
        <w:rPr>
          <w:sz w:val="24"/>
          <w:szCs w:val="24"/>
        </w:rPr>
        <w:t>Ciallaíonn</w:t>
      </w:r>
      <w:r>
        <w:rPr>
          <w:b/>
          <w:sz w:val="24"/>
          <w:szCs w:val="24"/>
        </w:rPr>
        <w:t xml:space="preserve"> Maolú Athrú Aerá</w:t>
      </w:r>
      <w:r>
        <w:rPr>
          <w:b/>
          <w:sz w:val="24"/>
          <w:szCs w:val="24"/>
        </w:rPr>
        <w:t xml:space="preserve">ide </w:t>
      </w:r>
      <w:r>
        <w:rPr>
          <w:sz w:val="24"/>
          <w:szCs w:val="24"/>
        </w:rPr>
        <w:t xml:space="preserve">gach gníomh a dhéantar </w:t>
      </w:r>
      <w:proofErr w:type="gramStart"/>
      <w:r>
        <w:rPr>
          <w:sz w:val="24"/>
          <w:szCs w:val="24"/>
        </w:rPr>
        <w:t>chun</w:t>
      </w:r>
      <w:proofErr w:type="gramEnd"/>
      <w:r>
        <w:rPr>
          <w:sz w:val="24"/>
          <w:szCs w:val="24"/>
        </w:rPr>
        <w:t xml:space="preserve"> athrú aeráide a chosc, a laghdú, a mhoilliú, a stopadh nó a fhreaschur. Baintear é seo amach trí astaíochtaí a laghdú trí éifeachtúlacht fuinnimh, úsáid a bhaint as fuinneamh in-athnuaite, úsáid a bhaint as iompar poiblí, fe</w:t>
      </w:r>
      <w:r>
        <w:rPr>
          <w:sz w:val="24"/>
          <w:szCs w:val="24"/>
        </w:rPr>
        <w:t>ithiclí leictreacha, agus plandáil crann mar shampla.</w:t>
      </w:r>
    </w:p>
    <w:p w:rsidR="00AF1FEE" w:rsidRDefault="00AF1FEE">
      <w:pPr>
        <w:rPr>
          <w:sz w:val="24"/>
          <w:szCs w:val="24"/>
        </w:rPr>
      </w:pPr>
    </w:p>
    <w:p w:rsidR="00AF1FEE" w:rsidRDefault="0088662F">
      <w:pPr>
        <w:rPr>
          <w:sz w:val="24"/>
          <w:szCs w:val="24"/>
        </w:rPr>
      </w:pPr>
      <w:r>
        <w:rPr>
          <w:sz w:val="24"/>
          <w:szCs w:val="24"/>
        </w:rPr>
        <w:t>Ciallaíonn</w:t>
      </w:r>
      <w:r>
        <w:rPr>
          <w:b/>
          <w:sz w:val="24"/>
          <w:szCs w:val="24"/>
        </w:rPr>
        <w:t xml:space="preserve"> Oiriúnú don Athrú Aeráide</w:t>
      </w:r>
      <w:r>
        <w:rPr>
          <w:sz w:val="24"/>
          <w:szCs w:val="24"/>
        </w:rPr>
        <w:t xml:space="preserve"> gníomh a ghlacadh </w:t>
      </w:r>
      <w:proofErr w:type="gramStart"/>
      <w:r>
        <w:rPr>
          <w:sz w:val="24"/>
          <w:szCs w:val="24"/>
        </w:rPr>
        <w:t>chun</w:t>
      </w:r>
      <w:proofErr w:type="gramEnd"/>
      <w:r>
        <w:rPr>
          <w:sz w:val="24"/>
          <w:szCs w:val="24"/>
        </w:rPr>
        <w:t xml:space="preserve"> ullmhú le haghaidh éifeachtaí reatha an athraithe aeráide agus na hiarmhairtí tuartha sa todhchaí agus oiriúnú dóibh. Sampla de seo is ea sol</w:t>
      </w:r>
      <w:r>
        <w:rPr>
          <w:sz w:val="24"/>
          <w:szCs w:val="24"/>
        </w:rPr>
        <w:t>áthar cosanta tuilte agus córais chosanta gaolmhara.</w:t>
      </w: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AF1FEE">
      <w:pPr>
        <w:rPr>
          <w:sz w:val="24"/>
          <w:szCs w:val="24"/>
        </w:rPr>
      </w:pPr>
    </w:p>
    <w:p w:rsidR="00AF1FEE" w:rsidRDefault="0088662F">
      <w:pPr>
        <w:numPr>
          <w:ilvl w:val="0"/>
          <w:numId w:val="3"/>
        </w:numPr>
        <w:rPr>
          <w:b/>
          <w:sz w:val="28"/>
          <w:szCs w:val="28"/>
        </w:rPr>
      </w:pPr>
      <w:r>
        <w:rPr>
          <w:b/>
          <w:sz w:val="28"/>
          <w:szCs w:val="28"/>
        </w:rPr>
        <w:t>GNÍOMHAÍOCHT AERÁIDE - MAOLÚ</w:t>
      </w:r>
    </w:p>
    <w:p w:rsidR="00AF1FEE" w:rsidRDefault="00AF1FEE">
      <w:pPr>
        <w:rPr>
          <w:b/>
          <w:sz w:val="28"/>
          <w:szCs w:val="28"/>
        </w:rPr>
      </w:pPr>
    </w:p>
    <w:p w:rsidR="00AF1FEE" w:rsidRDefault="0088662F">
      <w:pPr>
        <w:rPr>
          <w:b/>
          <w:sz w:val="24"/>
          <w:szCs w:val="24"/>
        </w:rPr>
      </w:pPr>
      <w:proofErr w:type="gramStart"/>
      <w:r>
        <w:rPr>
          <w:b/>
          <w:sz w:val="24"/>
          <w:szCs w:val="24"/>
        </w:rPr>
        <w:t>2.1 Éifeachtúlacht Fuinnimh sa</w:t>
      </w:r>
      <w:proofErr w:type="gramEnd"/>
      <w:r>
        <w:rPr>
          <w:b/>
          <w:sz w:val="24"/>
          <w:szCs w:val="24"/>
        </w:rPr>
        <w:t xml:space="preserve"> Teach</w:t>
      </w:r>
    </w:p>
    <w:p w:rsidR="00AF1FEE" w:rsidRDefault="00AF1FEE">
      <w:pPr>
        <w:rPr>
          <w:b/>
          <w:sz w:val="24"/>
          <w:szCs w:val="24"/>
        </w:rPr>
      </w:pPr>
    </w:p>
    <w:p w:rsidR="00AF1FEE" w:rsidRDefault="0088662F">
      <w:pPr>
        <w:rPr>
          <w:sz w:val="24"/>
          <w:szCs w:val="24"/>
        </w:rPr>
      </w:pPr>
      <w:r>
        <w:rPr>
          <w:sz w:val="24"/>
          <w:szCs w:val="24"/>
        </w:rPr>
        <w:t xml:space="preserve">Tagann </w:t>
      </w:r>
      <w:proofErr w:type="gramStart"/>
      <w:r>
        <w:rPr>
          <w:sz w:val="24"/>
          <w:szCs w:val="24"/>
        </w:rPr>
        <w:t>an</w:t>
      </w:r>
      <w:proofErr w:type="gramEnd"/>
      <w:r>
        <w:rPr>
          <w:sz w:val="24"/>
          <w:szCs w:val="24"/>
        </w:rPr>
        <w:t xml:space="preserve"> chuid is mó d’fhuinneamh na hÉireann ó bhreoslaí iontaise allmhairithe amhail ola, gual, móin agus gás. Bainimi</w:t>
      </w:r>
      <w:r>
        <w:rPr>
          <w:sz w:val="24"/>
          <w:szCs w:val="24"/>
        </w:rPr>
        <w:t xml:space="preserve">d úsáid as </w:t>
      </w:r>
      <w:proofErr w:type="gramStart"/>
      <w:r>
        <w:rPr>
          <w:sz w:val="24"/>
          <w:szCs w:val="24"/>
        </w:rPr>
        <w:t>na</w:t>
      </w:r>
      <w:proofErr w:type="gramEnd"/>
      <w:r>
        <w:rPr>
          <w:sz w:val="24"/>
          <w:szCs w:val="24"/>
        </w:rPr>
        <w:t xml:space="preserve"> breoslaí seo chun ár dtithe a théamh agus chun ár bhfearais leictreacha a chumhachtú. Cé go soláthraíonn </w:t>
      </w:r>
      <w:proofErr w:type="gramStart"/>
      <w:r>
        <w:rPr>
          <w:sz w:val="24"/>
          <w:szCs w:val="24"/>
        </w:rPr>
        <w:t>na</w:t>
      </w:r>
      <w:proofErr w:type="gramEnd"/>
      <w:r>
        <w:rPr>
          <w:sz w:val="24"/>
          <w:szCs w:val="24"/>
        </w:rPr>
        <w:t xml:space="preserve"> breoslaí seo teas agus leictreachas dúinn, cuireann siad go mór le hathrú aeráide freisin. Léiríonn Fíor 2 </w:t>
      </w:r>
      <w:proofErr w:type="gramStart"/>
      <w:r>
        <w:rPr>
          <w:sz w:val="24"/>
          <w:szCs w:val="24"/>
        </w:rPr>
        <w:t>na</w:t>
      </w:r>
      <w:proofErr w:type="gramEnd"/>
      <w:r>
        <w:rPr>
          <w:sz w:val="24"/>
          <w:szCs w:val="24"/>
        </w:rPr>
        <w:t xml:space="preserve"> háiteanna ina n-úsáidean</w:t>
      </w:r>
      <w:r>
        <w:rPr>
          <w:sz w:val="24"/>
          <w:szCs w:val="24"/>
        </w:rPr>
        <w:t>n muid fuinneamh sa bhaile de ghnáth.</w:t>
      </w:r>
    </w:p>
    <w:p w:rsidR="00AF1FEE" w:rsidRDefault="00AF1FEE">
      <w:pPr>
        <w:rPr>
          <w:sz w:val="24"/>
          <w:szCs w:val="24"/>
        </w:rPr>
      </w:pPr>
    </w:p>
    <w:p w:rsidR="00AF1FEE" w:rsidRDefault="0088662F">
      <w:pPr>
        <w:rPr>
          <w:b/>
          <w:sz w:val="24"/>
          <w:szCs w:val="24"/>
        </w:rPr>
      </w:pPr>
      <w:r>
        <w:rPr>
          <w:b/>
          <w:sz w:val="24"/>
          <w:szCs w:val="24"/>
        </w:rPr>
        <w:t>2.2 Leideanna Coigilte Fuinnimh le haghaidh Téamh</w:t>
      </w:r>
    </w:p>
    <w:p w:rsidR="00AF1FEE" w:rsidRDefault="00AF1FEE">
      <w:pPr>
        <w:rPr>
          <w:b/>
          <w:sz w:val="24"/>
          <w:szCs w:val="24"/>
        </w:rPr>
      </w:pPr>
    </w:p>
    <w:p w:rsidR="00AF1FEE" w:rsidRDefault="0088662F">
      <w:pPr>
        <w:rPr>
          <w:sz w:val="24"/>
          <w:szCs w:val="24"/>
        </w:rPr>
      </w:pPr>
      <w:r>
        <w:rPr>
          <w:sz w:val="24"/>
          <w:szCs w:val="24"/>
        </w:rPr>
        <w:t xml:space="preserve">Téann thart ar 60% den fhuinneamh a úsáidtear i dtithe </w:t>
      </w:r>
      <w:proofErr w:type="gramStart"/>
      <w:r>
        <w:rPr>
          <w:sz w:val="24"/>
          <w:szCs w:val="24"/>
        </w:rPr>
        <w:t>na</w:t>
      </w:r>
      <w:proofErr w:type="gramEnd"/>
      <w:r>
        <w:rPr>
          <w:sz w:val="24"/>
          <w:szCs w:val="24"/>
        </w:rPr>
        <w:t xml:space="preserve"> hÉireann chun é a théamh.</w:t>
      </w:r>
    </w:p>
    <w:p w:rsidR="00AF1FEE" w:rsidRDefault="00AF1FEE">
      <w:pPr>
        <w:spacing w:after="160" w:line="259" w:lineRule="auto"/>
        <w:rPr>
          <w:rFonts w:ascii="Calibri" w:eastAsia="Calibri" w:hAnsi="Calibri" w:cs="Calibri"/>
        </w:rPr>
      </w:pPr>
    </w:p>
    <w:tbl>
      <w:tblPr>
        <w:tblStyle w:val="a"/>
        <w:tblW w:w="9135" w:type="dxa"/>
        <w:tblInd w:w="105" w:type="dxa"/>
        <w:tblBorders>
          <w:top w:val="nil"/>
          <w:left w:val="nil"/>
          <w:bottom w:val="nil"/>
          <w:right w:val="nil"/>
          <w:insideH w:val="single" w:sz="4" w:space="0" w:color="000000"/>
          <w:insideV w:val="single" w:sz="4" w:space="0" w:color="000000"/>
        </w:tblBorders>
        <w:tblLayout w:type="fixed"/>
        <w:tblLook w:val="04A0" w:firstRow="1" w:lastRow="0" w:firstColumn="1" w:lastColumn="0" w:noHBand="0" w:noVBand="1"/>
      </w:tblPr>
      <w:tblGrid>
        <w:gridCol w:w="2955"/>
        <w:gridCol w:w="6180"/>
      </w:tblGrid>
      <w:tr w:rsidR="00AF1FEE" w:rsidTr="00AF1F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tcBorders>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254" cy="1285714"/>
                  <wp:effectExtent l="0" t="0" r="0" b="0"/>
                  <wp:docPr id="39"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36"/>
                          <a:srcRect/>
                          <a:stretch>
                            <a:fillRect/>
                          </a:stretch>
                        </pic:blipFill>
                        <pic:spPr>
                          <a:xfrm>
                            <a:off x="0" y="0"/>
                            <a:ext cx="1800254" cy="1285714"/>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p>
          <w:p w:rsidR="00AF1FEE" w:rsidRDefault="0088662F">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val="0"/>
              </w:rPr>
              <w:t xml:space="preserve">Cas síos do teirmeastat. Má dhéanann tú </w:t>
            </w:r>
            <w:proofErr w:type="gramStart"/>
            <w:r>
              <w:rPr>
                <w:rFonts w:ascii="Calibri" w:eastAsia="Calibri" w:hAnsi="Calibri" w:cs="Calibri"/>
                <w:b w:val="0"/>
              </w:rPr>
              <w:t>an</w:t>
            </w:r>
            <w:proofErr w:type="gramEnd"/>
            <w:r>
              <w:rPr>
                <w:rFonts w:ascii="Calibri" w:eastAsia="Calibri" w:hAnsi="Calibri" w:cs="Calibri"/>
                <w:b w:val="0"/>
              </w:rPr>
              <w:t xml:space="preserve"> teirmeastat a ísliú céim amháin, féadfaidh tú do bhille teasa a laghdú 10%. Ba chóir </w:t>
            </w:r>
            <w:proofErr w:type="gramStart"/>
            <w:r>
              <w:rPr>
                <w:rFonts w:ascii="Calibri" w:eastAsia="Calibri" w:hAnsi="Calibri" w:cs="Calibri"/>
                <w:b w:val="0"/>
              </w:rPr>
              <w:t>an</w:t>
            </w:r>
            <w:proofErr w:type="gramEnd"/>
            <w:r>
              <w:rPr>
                <w:rFonts w:ascii="Calibri" w:eastAsia="Calibri" w:hAnsi="Calibri" w:cs="Calibri"/>
                <w:b w:val="0"/>
              </w:rPr>
              <w:t xml:space="preserve"> teirmeastat do do limistéar maireachtála/cistine a shocrú ag 18-20°C, agus is féidir le hallaí agus seomraí codlata a bheith </w:t>
            </w:r>
            <w:r>
              <w:rPr>
                <w:rFonts w:ascii="Calibri" w:eastAsia="Calibri" w:hAnsi="Calibri" w:cs="Calibri"/>
                <w:b w:val="0"/>
              </w:rPr>
              <w:t>níos fuaire, go hidéalach idir 15-18°C.</w:t>
            </w:r>
          </w:p>
        </w:tc>
      </w:tr>
      <w:tr w:rsidR="00AF1FEE" w:rsidTr="00AF1F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tcBorders>
              <w:top w:val="nil"/>
              <w:left w:val="nil"/>
              <w:bottom w:val="nil"/>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200" cy="1224000"/>
                  <wp:effectExtent l="0" t="0" r="0" b="0"/>
                  <wp:docPr id="36"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37"/>
                          <a:srcRect/>
                          <a:stretch>
                            <a:fillRect/>
                          </a:stretch>
                        </pic:blipFill>
                        <pic:spPr>
                          <a:xfrm>
                            <a:off x="0" y="0"/>
                            <a:ext cx="1800200" cy="1224000"/>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AF1FEE">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88662F">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Dún na doirse idir seomraí atá téite agus neamhthéite chun an teas a choinneáil istigh.</w:t>
            </w:r>
          </w:p>
        </w:tc>
      </w:tr>
      <w:tr w:rsidR="00AF1FEE" w:rsidTr="00AF1FEE">
        <w:tc>
          <w:tcPr>
            <w:cnfStyle w:val="001000000000" w:firstRow="0" w:lastRow="0" w:firstColumn="1" w:lastColumn="0" w:oddVBand="0" w:evenVBand="0" w:oddHBand="0" w:evenHBand="0" w:firstRowFirstColumn="0" w:firstRowLastColumn="0" w:lastRowFirstColumn="0" w:lastRowLastColumn="0"/>
            <w:tcW w:w="2955" w:type="dxa"/>
            <w:tcBorders>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1"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8"/>
                          <a:srcRect/>
                          <a:stretch>
                            <a:fillRect/>
                          </a:stretch>
                        </pic:blipFill>
                        <pic:spPr>
                          <a:xfrm>
                            <a:off x="0" y="0"/>
                            <a:ext cx="1800000" cy="1285714"/>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p>
          <w:p w:rsidR="00AF1FEE" w:rsidRDefault="0088662F">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 xml:space="preserve">Bog troscán amach ó radaitheoirí. Agus tú ag iarraidh fanacht te sa bhaile i rith </w:t>
            </w:r>
            <w:proofErr w:type="gramStart"/>
            <w:r>
              <w:rPr>
                <w:rFonts w:ascii="Calibri" w:eastAsia="Calibri" w:hAnsi="Calibri" w:cs="Calibri"/>
                <w:color w:val="FFFFFF"/>
              </w:rPr>
              <w:t>an</w:t>
            </w:r>
            <w:proofErr w:type="gramEnd"/>
            <w:r>
              <w:rPr>
                <w:rFonts w:ascii="Calibri" w:eastAsia="Calibri" w:hAnsi="Calibri" w:cs="Calibri"/>
                <w:color w:val="FFFFFF"/>
              </w:rPr>
              <w:t xml:space="preserve"> gheimhridh bí straitéiseach faoi do shocrúchán troscáin. Cuir do dheasc, leaba nó tolg thart ar aon fhoinsí teasa, gan bac a chur orthu.</w:t>
            </w:r>
          </w:p>
        </w:tc>
      </w:tr>
      <w:tr w:rsidR="00AF1FEE" w:rsidTr="00AF1F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tcBorders>
              <w:top w:val="nil"/>
              <w:left w:val="nil"/>
              <w:bottom w:val="nil"/>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48"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39"/>
                          <a:srcRect/>
                          <a:stretch>
                            <a:fillRect/>
                          </a:stretch>
                        </pic:blipFill>
                        <pic:spPr>
                          <a:xfrm>
                            <a:off x="0" y="0"/>
                            <a:ext cx="1800000" cy="1285714"/>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AF1FEE">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88662F">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Seachain éadaí a thriomú ar do radaitheoirí. Íslíonn sé seo an méid teasa a scaoileann na radaitheoirí, agus mar sin ní mór don choire a bheith ag rith níos faide chun an teocht seomra céanna a bhaint amach, agus ar an gcaoi sin úsáid níos mó breosla a úsá</w:t>
            </w:r>
            <w:r>
              <w:rPr>
                <w:rFonts w:ascii="Calibri" w:eastAsia="Calibri" w:hAnsi="Calibri" w:cs="Calibri"/>
                <w:color w:val="FFFFFF"/>
              </w:rPr>
              <w:t>id.</w:t>
            </w:r>
          </w:p>
        </w:tc>
      </w:tr>
      <w:tr w:rsidR="00AF1FEE" w:rsidTr="00AF1FEE">
        <w:tc>
          <w:tcPr>
            <w:cnfStyle w:val="001000000000" w:firstRow="0" w:lastRow="0" w:firstColumn="1" w:lastColumn="0" w:oddVBand="0" w:evenVBand="0" w:oddHBand="0" w:evenHBand="0" w:firstRowFirstColumn="0" w:firstRowLastColumn="0" w:lastRowFirstColumn="0" w:lastRowLastColumn="0"/>
            <w:tcW w:w="2955" w:type="dxa"/>
            <w:tcBorders>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2"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40"/>
                          <a:srcRect/>
                          <a:stretch>
                            <a:fillRect/>
                          </a:stretch>
                        </pic:blipFill>
                        <pic:spPr>
                          <a:xfrm>
                            <a:off x="0" y="0"/>
                            <a:ext cx="1800000" cy="1285714"/>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p>
          <w:p w:rsidR="00AF1FEE" w:rsidRDefault="00AF1FE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p>
          <w:p w:rsidR="00AF1FEE" w:rsidRDefault="0088662F">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 xml:space="preserve">Téigh i ngleic le dréachtaí. Is féidir le haer fuar teacht suas tríd an urlár agus timpeall ar do chlár </w:t>
            </w:r>
            <w:proofErr w:type="gramStart"/>
            <w:r>
              <w:rPr>
                <w:rFonts w:ascii="Calibri" w:eastAsia="Calibri" w:hAnsi="Calibri" w:cs="Calibri"/>
                <w:color w:val="FFFFFF"/>
              </w:rPr>
              <w:t>sciorta.</w:t>
            </w:r>
            <w:proofErr w:type="gramEnd"/>
            <w:r>
              <w:rPr>
                <w:rFonts w:ascii="Calibri" w:eastAsia="Calibri" w:hAnsi="Calibri" w:cs="Calibri"/>
                <w:color w:val="FFFFFF"/>
              </w:rPr>
              <w:t xml:space="preserve"> Dún na cuirtíní um thráthnóna chun an teas a choinneáil isteach. Is féidir stopallán dréachta/eisiata dréachta atá réasúnta saor a che</w:t>
            </w:r>
            <w:r>
              <w:rPr>
                <w:rFonts w:ascii="Calibri" w:eastAsia="Calibri" w:hAnsi="Calibri" w:cs="Calibri"/>
                <w:color w:val="FFFFFF"/>
              </w:rPr>
              <w:t xml:space="preserve">annach le haghaidh doirse </w:t>
            </w:r>
            <w:proofErr w:type="gramStart"/>
            <w:r>
              <w:rPr>
                <w:rFonts w:ascii="Calibri" w:eastAsia="Calibri" w:hAnsi="Calibri" w:cs="Calibri"/>
                <w:color w:val="FFFFFF"/>
              </w:rPr>
              <w:t>seachtracha.</w:t>
            </w:r>
            <w:proofErr w:type="gramEnd"/>
          </w:p>
        </w:tc>
      </w:tr>
      <w:tr w:rsidR="00AF1FEE" w:rsidTr="00AF1F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tcBorders>
              <w:top w:val="nil"/>
              <w:left w:val="nil"/>
              <w:bottom w:val="nil"/>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1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1"/>
                          <a:srcRect/>
                          <a:stretch>
                            <a:fillRect/>
                          </a:stretch>
                        </pic:blipFill>
                        <pic:spPr>
                          <a:xfrm>
                            <a:off x="0" y="0"/>
                            <a:ext cx="1800000" cy="1285714"/>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AF1FE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p>
          <w:p w:rsidR="00AF1FEE" w:rsidRDefault="0088662F">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 xml:space="preserve">Lig </w:t>
            </w:r>
            <w:proofErr w:type="gramStart"/>
            <w:r>
              <w:rPr>
                <w:rFonts w:ascii="Calibri" w:eastAsia="Calibri" w:hAnsi="Calibri" w:cs="Calibri"/>
                <w:color w:val="FFFFFF"/>
              </w:rPr>
              <w:t>an</w:t>
            </w:r>
            <w:proofErr w:type="gramEnd"/>
            <w:r>
              <w:rPr>
                <w:rFonts w:ascii="Calibri" w:eastAsia="Calibri" w:hAnsi="Calibri" w:cs="Calibri"/>
                <w:color w:val="FFFFFF"/>
              </w:rPr>
              <w:t xml:space="preserve"> t-aer as do radaitheoir. Má tá aer i do radaitheoir dónn do choire níos faide.</w:t>
            </w:r>
          </w:p>
        </w:tc>
      </w:tr>
      <w:tr w:rsidR="00AF1FEE" w:rsidTr="00AF1FEE">
        <w:tc>
          <w:tcPr>
            <w:cnfStyle w:val="001000000000" w:firstRow="0" w:lastRow="0" w:firstColumn="1" w:lastColumn="0" w:oddVBand="0" w:evenVBand="0" w:oddHBand="0" w:evenHBand="0" w:firstRowFirstColumn="0" w:firstRowLastColumn="0" w:lastRowFirstColumn="0" w:lastRowLastColumn="0"/>
            <w:tcW w:w="2955" w:type="dxa"/>
            <w:tcBorders>
              <w:right w:val="single" w:sz="4" w:space="0" w:color="FFFFFF"/>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2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2"/>
                          <a:srcRect/>
                          <a:stretch>
                            <a:fillRect/>
                          </a:stretch>
                        </pic:blipFill>
                        <pic:spPr>
                          <a:xfrm>
                            <a:off x="0" y="0"/>
                            <a:ext cx="1800000" cy="1213953"/>
                          </a:xfrm>
                          <a:prstGeom prst="rect">
                            <a:avLst/>
                          </a:prstGeom>
                          <a:ln/>
                        </pic:spPr>
                      </pic:pic>
                    </a:graphicData>
                  </a:graphic>
                </wp:inline>
              </w:drawing>
            </w:r>
          </w:p>
        </w:tc>
        <w:tc>
          <w:tcPr>
            <w:tcW w:w="6180"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p>
          <w:p w:rsidR="00AF1FEE" w:rsidRDefault="00AF1FEE">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p>
          <w:p w:rsidR="00AF1FEE" w:rsidRDefault="0088662F">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rPr>
            </w:pPr>
            <w:r>
              <w:rPr>
                <w:rFonts w:ascii="Calibri" w:eastAsia="Calibri" w:hAnsi="Calibri" w:cs="Calibri"/>
                <w:color w:val="FFFFFF"/>
              </w:rPr>
              <w:t>Smaoinigh ar lasc ama tumthéitheoir a shuiteáil lena chinntiú nach mbíonn uisce te agat ach amháin nuair a bhíonn sé de dhíth ort.</w:t>
            </w:r>
          </w:p>
        </w:tc>
      </w:tr>
    </w:tbl>
    <w:p w:rsidR="00AF1FEE" w:rsidRDefault="00AF1FEE">
      <w:pPr>
        <w:spacing w:after="160" w:line="259" w:lineRule="auto"/>
        <w:jc w:val="both"/>
        <w:rPr>
          <w:rFonts w:ascii="Calibri" w:eastAsia="Calibri" w:hAnsi="Calibri" w:cs="Calibri"/>
          <w:b/>
          <w:sz w:val="24"/>
          <w:szCs w:val="24"/>
        </w:rPr>
      </w:pPr>
    </w:p>
    <w:p w:rsidR="00AF1FEE" w:rsidRDefault="0088662F">
      <w:pPr>
        <w:spacing w:after="160" w:line="259" w:lineRule="auto"/>
        <w:jc w:val="both"/>
        <w:rPr>
          <w:rFonts w:ascii="Calibri" w:eastAsia="Calibri" w:hAnsi="Calibri" w:cs="Calibri"/>
          <w:b/>
          <w:color w:val="108080"/>
          <w:sz w:val="24"/>
          <w:szCs w:val="24"/>
        </w:rPr>
      </w:pPr>
      <w:r>
        <w:rPr>
          <w:rFonts w:ascii="Calibri" w:eastAsia="Calibri" w:hAnsi="Calibri" w:cs="Calibri"/>
          <w:b/>
          <w:color w:val="108080"/>
          <w:sz w:val="24"/>
          <w:szCs w:val="24"/>
        </w:rPr>
        <w:t>2.3 Leideanna coigiltis le haghaidh Uisce Te Tí</w:t>
      </w:r>
    </w:p>
    <w:p w:rsidR="00AF1FEE" w:rsidRDefault="0088662F">
      <w:pPr>
        <w:spacing w:after="160" w:line="259" w:lineRule="auto"/>
        <w:jc w:val="both"/>
        <w:rPr>
          <w:rFonts w:ascii="Calibri" w:eastAsia="Calibri" w:hAnsi="Calibri" w:cs="Calibri"/>
        </w:rPr>
      </w:pPr>
      <w:r>
        <w:rPr>
          <w:rFonts w:ascii="Calibri" w:eastAsia="Calibri" w:hAnsi="Calibri" w:cs="Calibri"/>
        </w:rPr>
        <w:t xml:space="preserve">Téann thart ar 25% den fhuinneamh a úsáidtear i dtithe </w:t>
      </w:r>
      <w:proofErr w:type="gramStart"/>
      <w:r>
        <w:rPr>
          <w:rFonts w:ascii="Calibri" w:eastAsia="Calibri" w:hAnsi="Calibri" w:cs="Calibri"/>
        </w:rPr>
        <w:t>na</w:t>
      </w:r>
      <w:proofErr w:type="gramEnd"/>
      <w:r>
        <w:rPr>
          <w:rFonts w:ascii="Calibri" w:eastAsia="Calibri" w:hAnsi="Calibri" w:cs="Calibri"/>
        </w:rPr>
        <w:t xml:space="preserve"> hÉireann i dtreo </w:t>
      </w:r>
      <w:r>
        <w:rPr>
          <w:rFonts w:ascii="Calibri" w:eastAsia="Calibri" w:hAnsi="Calibri" w:cs="Calibri"/>
        </w:rPr>
        <w:t>uisce te tí a théamh.</w:t>
      </w:r>
    </w:p>
    <w:tbl>
      <w:tblPr>
        <w:tblStyle w:val="a0"/>
        <w:tblW w:w="9242" w:type="dxa"/>
        <w:tblBorders>
          <w:top w:val="nil"/>
          <w:left w:val="nil"/>
          <w:bottom w:val="nil"/>
          <w:right w:val="nil"/>
          <w:insideH w:val="nil"/>
          <w:insideV w:val="nil"/>
        </w:tblBorders>
        <w:tblLayout w:type="fixed"/>
        <w:tblLook w:val="0400" w:firstRow="0" w:lastRow="0" w:firstColumn="0" w:lastColumn="0" w:noHBand="0" w:noVBand="1"/>
      </w:tblPr>
      <w:tblGrid>
        <w:gridCol w:w="3056"/>
        <w:gridCol w:w="6186"/>
      </w:tblGrid>
      <w:tr w:rsidR="00AF1FEE">
        <w:tc>
          <w:tcPr>
            <w:tcW w:w="3056" w:type="dxa"/>
            <w:tcBorders>
              <w:right w:val="single" w:sz="4" w:space="0" w:color="FFFFFF"/>
            </w:tcBorders>
          </w:tcPr>
          <w:p w:rsidR="00AF1FEE" w:rsidRDefault="0088662F">
            <w:pPr>
              <w:jc w:val="both"/>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7"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43"/>
                          <a:srcRect/>
                          <a:stretch>
                            <a:fillRect/>
                          </a:stretch>
                        </pic:blipFill>
                        <pic:spPr>
                          <a:xfrm>
                            <a:off x="0" y="0"/>
                            <a:ext cx="1800000" cy="1285714"/>
                          </a:xfrm>
                          <a:prstGeom prst="rect">
                            <a:avLst/>
                          </a:prstGeom>
                          <a:ln/>
                        </pic:spPr>
                      </pic:pic>
                    </a:graphicData>
                  </a:graphic>
                </wp:inline>
              </w:drawing>
            </w:r>
          </w:p>
        </w:tc>
        <w:tc>
          <w:tcPr>
            <w:tcW w:w="618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Take a shower rather than a bath. A regular shower uses only 20% of the energy it takes to heat the water for a full bath.</w:t>
            </w:r>
          </w:p>
          <w:p w:rsidR="00AF1FEE" w:rsidRDefault="00AF1FEE">
            <w:pPr>
              <w:jc w:val="both"/>
              <w:rPr>
                <w:rFonts w:ascii="Calibri" w:eastAsia="Calibri" w:hAnsi="Calibri" w:cs="Calibri"/>
                <w:color w:val="FFFFFF"/>
              </w:rPr>
            </w:pPr>
          </w:p>
        </w:tc>
      </w:tr>
      <w:tr w:rsidR="00AF1FEE">
        <w:tc>
          <w:tcPr>
            <w:tcW w:w="3056" w:type="dxa"/>
            <w:tcBorders>
              <w:right w:val="single" w:sz="4" w:space="0" w:color="FFFFFF"/>
            </w:tcBorders>
          </w:tcPr>
          <w:p w:rsidR="00AF1FEE" w:rsidRDefault="0088662F">
            <w:pPr>
              <w:jc w:val="both"/>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73"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44"/>
                          <a:srcRect/>
                          <a:stretch>
                            <a:fillRect/>
                          </a:stretch>
                        </pic:blipFill>
                        <pic:spPr>
                          <a:xfrm>
                            <a:off x="0" y="0"/>
                            <a:ext cx="1800000" cy="1285714"/>
                          </a:xfrm>
                          <a:prstGeom prst="rect">
                            <a:avLst/>
                          </a:prstGeom>
                          <a:ln/>
                        </pic:spPr>
                      </pic:pic>
                    </a:graphicData>
                  </a:graphic>
                </wp:inline>
              </w:drawing>
            </w:r>
          </w:p>
        </w:tc>
        <w:tc>
          <w:tcPr>
            <w:tcW w:w="618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Tá cithfholcadáin leictreacha pumpáilte ar cheann de na húsáideoirí fuinnimh is mó sa bhaile. Trí do chuid ama cithfholcadh a laghdú, d'fhéadfá go leor fuinnimh agus uisce a shábháil.</w:t>
            </w:r>
          </w:p>
        </w:tc>
      </w:tr>
    </w:tbl>
    <w:p w:rsidR="00AF1FEE" w:rsidRDefault="00AF1FEE">
      <w:pPr>
        <w:spacing w:after="160" w:line="259" w:lineRule="auto"/>
        <w:jc w:val="both"/>
        <w:rPr>
          <w:rFonts w:ascii="Calibri" w:eastAsia="Calibri" w:hAnsi="Calibri" w:cs="Calibri"/>
        </w:rPr>
      </w:pPr>
    </w:p>
    <w:p w:rsidR="00AF1FEE" w:rsidRDefault="0088662F">
      <w:pPr>
        <w:pStyle w:val="Heading2"/>
        <w:spacing w:before="40" w:after="0" w:line="259" w:lineRule="auto"/>
        <w:rPr>
          <w:rFonts w:ascii="Calibri" w:eastAsia="Calibri" w:hAnsi="Calibri" w:cs="Calibri"/>
          <w:b/>
          <w:color w:val="108080"/>
          <w:sz w:val="26"/>
          <w:szCs w:val="26"/>
        </w:rPr>
      </w:pPr>
      <w:bookmarkStart w:id="1" w:name="_2s8eyo1" w:colFirst="0" w:colLast="0"/>
      <w:bookmarkEnd w:id="1"/>
      <w:r>
        <w:rPr>
          <w:rFonts w:ascii="Calibri" w:eastAsia="Calibri" w:hAnsi="Calibri" w:cs="Calibri"/>
          <w:b/>
          <w:color w:val="108080"/>
          <w:sz w:val="26"/>
          <w:szCs w:val="26"/>
        </w:rPr>
        <w:t>2.4 Leideanna Coigilt Fuinnimh le haghaidh Soilsiú</w:t>
      </w:r>
    </w:p>
    <w:p w:rsidR="00AF1FEE" w:rsidRDefault="0088662F">
      <w:pPr>
        <w:spacing w:after="160" w:line="259" w:lineRule="auto"/>
        <w:jc w:val="both"/>
        <w:rPr>
          <w:rFonts w:ascii="Calibri" w:eastAsia="Calibri" w:hAnsi="Calibri" w:cs="Calibri"/>
        </w:rPr>
      </w:pPr>
      <w:r>
        <w:rPr>
          <w:rFonts w:ascii="Calibri" w:eastAsia="Calibri" w:hAnsi="Calibri" w:cs="Calibri"/>
        </w:rPr>
        <w:t xml:space="preserve">Is ionann soilsiú agus 10-15% den bhille leictreachais. Chun cabhrú leis an úsáid fuinnimh seo a laghdú, is maith solas </w:t>
      </w:r>
      <w:proofErr w:type="gramStart"/>
      <w:r>
        <w:rPr>
          <w:rFonts w:ascii="Calibri" w:eastAsia="Calibri" w:hAnsi="Calibri" w:cs="Calibri"/>
        </w:rPr>
        <w:t>an</w:t>
      </w:r>
      <w:proofErr w:type="gramEnd"/>
      <w:r>
        <w:rPr>
          <w:rFonts w:ascii="Calibri" w:eastAsia="Calibri" w:hAnsi="Calibri" w:cs="Calibri"/>
        </w:rPr>
        <w:t xml:space="preserve"> lae nádúrtha a uasmhéadú nuair is féidir linn.</w:t>
      </w:r>
    </w:p>
    <w:tbl>
      <w:tblPr>
        <w:tblStyle w:val="a1"/>
        <w:tblW w:w="9213" w:type="dxa"/>
        <w:tblBorders>
          <w:top w:val="nil"/>
          <w:left w:val="nil"/>
          <w:bottom w:val="nil"/>
          <w:right w:val="nil"/>
          <w:insideH w:val="nil"/>
          <w:insideV w:val="nil"/>
        </w:tblBorders>
        <w:tblLayout w:type="fixed"/>
        <w:tblLook w:val="0400" w:firstRow="0" w:lastRow="0" w:firstColumn="0" w:lastColumn="0" w:noHBand="0" w:noVBand="1"/>
      </w:tblPr>
      <w:tblGrid>
        <w:gridCol w:w="3085"/>
        <w:gridCol w:w="6128"/>
      </w:tblGrid>
      <w:tr w:rsidR="00AF1FEE">
        <w:tc>
          <w:tcPr>
            <w:tcW w:w="3085" w:type="dxa"/>
            <w:tcBorders>
              <w:right w:val="single" w:sz="4" w:space="0" w:color="FFFFFF"/>
            </w:tcBorders>
            <w:shd w:val="clear" w:color="auto" w:fill="FFFFFF"/>
          </w:tcPr>
          <w:p w:rsidR="00AF1FEE" w:rsidRDefault="0088662F">
            <w:pPr>
              <w:ind w:right="743"/>
              <w:jc w:val="both"/>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6"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45"/>
                          <a:srcRect/>
                          <a:stretch>
                            <a:fillRect/>
                          </a:stretch>
                        </pic:blipFill>
                        <pic:spPr>
                          <a:xfrm>
                            <a:off x="0" y="0"/>
                            <a:ext cx="1800000" cy="1213953"/>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 xml:space="preserve">Múch na soilse i gcónaí nuair </w:t>
            </w:r>
            <w:proofErr w:type="gramStart"/>
            <w:r>
              <w:rPr>
                <w:rFonts w:ascii="Calibri" w:eastAsia="Calibri" w:hAnsi="Calibri" w:cs="Calibri"/>
                <w:color w:val="FFFFFF"/>
              </w:rPr>
              <w:t>a</w:t>
            </w:r>
            <w:proofErr w:type="gramEnd"/>
            <w:r>
              <w:rPr>
                <w:rFonts w:ascii="Calibri" w:eastAsia="Calibri" w:hAnsi="Calibri" w:cs="Calibri"/>
                <w:color w:val="FFFFFF"/>
              </w:rPr>
              <w:t xml:space="preserve"> fhágann tú seomra agus socraigh do chuid dallóga nó cuirtíní chun an oiread solais agus is féidir a ligean isteach i rith an lae.</w:t>
            </w:r>
          </w:p>
        </w:tc>
      </w:tr>
      <w:tr w:rsidR="00AF1FEE">
        <w:tc>
          <w:tcPr>
            <w:tcW w:w="3085" w:type="dxa"/>
            <w:tcBorders>
              <w:right w:val="single" w:sz="4" w:space="0" w:color="FFFFFF"/>
            </w:tcBorders>
            <w:shd w:val="clear" w:color="auto" w:fill="FFFFFF"/>
          </w:tcPr>
          <w:p w:rsidR="00AF1FEE" w:rsidRDefault="0088662F">
            <w:pPr>
              <w:jc w:val="both"/>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46"/>
                          <a:srcRect/>
                          <a:stretch>
                            <a:fillRect/>
                          </a:stretch>
                        </pic:blipFill>
                        <pic:spPr>
                          <a:xfrm>
                            <a:off x="0" y="0"/>
                            <a:ext cx="1800000" cy="1285714"/>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 xml:space="preserve">Cuir roghanna tíosach ar fhuinneamh faoi stiúir in ionad sean-bholgáin solais, ar féidir </w:t>
            </w:r>
            <w:r>
              <w:rPr>
                <w:rFonts w:ascii="Calibri" w:eastAsia="Calibri" w:hAnsi="Calibri" w:cs="Calibri"/>
                <w:color w:val="FFFFFF"/>
              </w:rPr>
              <w:t xml:space="preserve">leo 90% níos lú leictreachais </w:t>
            </w:r>
            <w:proofErr w:type="gramStart"/>
            <w:r>
              <w:rPr>
                <w:rFonts w:ascii="Calibri" w:eastAsia="Calibri" w:hAnsi="Calibri" w:cs="Calibri"/>
                <w:color w:val="FFFFFF"/>
              </w:rPr>
              <w:t>a</w:t>
            </w:r>
            <w:proofErr w:type="gramEnd"/>
            <w:r>
              <w:rPr>
                <w:rFonts w:ascii="Calibri" w:eastAsia="Calibri" w:hAnsi="Calibri" w:cs="Calibri"/>
                <w:color w:val="FFFFFF"/>
              </w:rPr>
              <w:t xml:space="preserve"> úsáid agus go mairfidh siad 10-20 uair níos faide ná na gnáth-bholgáin solais.</w:t>
            </w:r>
          </w:p>
        </w:tc>
      </w:tr>
      <w:tr w:rsidR="00AF1FEE">
        <w:tc>
          <w:tcPr>
            <w:tcW w:w="3085" w:type="dxa"/>
            <w:tcBorders>
              <w:right w:val="single" w:sz="4" w:space="0" w:color="FFFFFF"/>
            </w:tcBorders>
            <w:shd w:val="clear" w:color="auto" w:fill="FFFFFF"/>
          </w:tcPr>
          <w:p w:rsidR="00AF1FEE" w:rsidRDefault="0088662F">
            <w:pPr>
              <w:jc w:val="both"/>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1"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7"/>
                          <a:srcRect/>
                          <a:stretch>
                            <a:fillRect/>
                          </a:stretch>
                        </pic:blipFill>
                        <pic:spPr>
                          <a:xfrm>
                            <a:off x="0" y="0"/>
                            <a:ext cx="1800000" cy="1285714"/>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Roghnaigh </w:t>
            </w:r>
            <w:proofErr w:type="gramStart"/>
            <w:r>
              <w:rPr>
                <w:rFonts w:ascii="Calibri" w:eastAsia="Calibri" w:hAnsi="Calibri" w:cs="Calibri"/>
                <w:color w:val="FFFFFF"/>
              </w:rPr>
              <w:t>an</w:t>
            </w:r>
            <w:proofErr w:type="gramEnd"/>
            <w:r>
              <w:rPr>
                <w:rFonts w:ascii="Calibri" w:eastAsia="Calibri" w:hAnsi="Calibri" w:cs="Calibri"/>
                <w:color w:val="FFFFFF"/>
              </w:rPr>
              <w:t xml:space="preserve"> bolgán vatacht is ísle atá ag teastáil chun an seomra/limistéar a lasadh agus smaoinigh ar mhéid an spáis agus ar an méid solais</w:t>
            </w:r>
            <w:r>
              <w:rPr>
                <w:rFonts w:ascii="Calibri" w:eastAsia="Calibri" w:hAnsi="Calibri" w:cs="Calibri"/>
                <w:color w:val="FFFFFF"/>
              </w:rPr>
              <w:t xml:space="preserve"> nádúrtha a fhaigheann an spás.</w:t>
            </w:r>
          </w:p>
          <w:p w:rsidR="00AF1FEE" w:rsidRDefault="00AF1FEE">
            <w:pPr>
              <w:rPr>
                <w:rFonts w:ascii="Calibri" w:eastAsia="Calibri" w:hAnsi="Calibri" w:cs="Calibri"/>
                <w:color w:val="FFFFFF"/>
              </w:rPr>
            </w:pPr>
          </w:p>
        </w:tc>
      </w:tr>
      <w:tr w:rsidR="00AF1FEE">
        <w:tc>
          <w:tcPr>
            <w:tcW w:w="3085" w:type="dxa"/>
            <w:tcBorders>
              <w:right w:val="single" w:sz="4" w:space="0" w:color="FFFFFF"/>
            </w:tcBorders>
            <w:shd w:val="clear" w:color="auto" w:fill="FFFFFF"/>
          </w:tcPr>
          <w:p w:rsidR="00AF1FEE" w:rsidRDefault="0088662F">
            <w:pPr>
              <w:jc w:val="both"/>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3"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48"/>
                          <a:srcRect/>
                          <a:stretch>
                            <a:fillRect/>
                          </a:stretch>
                        </pic:blipFill>
                        <pic:spPr>
                          <a:xfrm>
                            <a:off x="0" y="0"/>
                            <a:ext cx="1800000" cy="1285714"/>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Suímh do throscán ionas go mbainfidh tú </w:t>
            </w:r>
            <w:proofErr w:type="gramStart"/>
            <w:r>
              <w:rPr>
                <w:rFonts w:ascii="Calibri" w:eastAsia="Calibri" w:hAnsi="Calibri" w:cs="Calibri"/>
                <w:color w:val="FFFFFF"/>
              </w:rPr>
              <w:t>an</w:t>
            </w:r>
            <w:proofErr w:type="gramEnd"/>
            <w:r>
              <w:rPr>
                <w:rFonts w:ascii="Calibri" w:eastAsia="Calibri" w:hAnsi="Calibri" w:cs="Calibri"/>
                <w:color w:val="FFFFFF"/>
              </w:rPr>
              <w:t xml:space="preserve"> leas is fearr as solas nádúrtha.</w:t>
            </w:r>
          </w:p>
        </w:tc>
      </w:tr>
      <w:tr w:rsidR="00AF1FEE">
        <w:tc>
          <w:tcPr>
            <w:tcW w:w="3085" w:type="dxa"/>
            <w:tcBorders>
              <w:right w:val="single" w:sz="4" w:space="0" w:color="FFFFFF"/>
            </w:tcBorders>
            <w:shd w:val="clear" w:color="auto" w:fill="FFFFFF"/>
          </w:tcPr>
          <w:p w:rsidR="00AF1FEE" w:rsidRDefault="0088662F">
            <w:pPr>
              <w:jc w:val="both"/>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1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9"/>
                          <a:srcRect/>
                          <a:stretch>
                            <a:fillRect/>
                          </a:stretch>
                        </pic:blipFill>
                        <pic:spPr>
                          <a:xfrm>
                            <a:off x="0" y="0"/>
                            <a:ext cx="1800000" cy="1285714"/>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Is féidir le húsáid soilsiú tasc le haghaidh léamh nó ag do dheasc oifige laghdú suntasach ar </w:t>
            </w:r>
            <w:proofErr w:type="gramStart"/>
            <w:r>
              <w:rPr>
                <w:rFonts w:ascii="Calibri" w:eastAsia="Calibri" w:hAnsi="Calibri" w:cs="Calibri"/>
                <w:color w:val="FFFFFF"/>
              </w:rPr>
              <w:t>an</w:t>
            </w:r>
            <w:proofErr w:type="gramEnd"/>
            <w:r>
              <w:rPr>
                <w:rFonts w:ascii="Calibri" w:eastAsia="Calibri" w:hAnsi="Calibri" w:cs="Calibri"/>
                <w:color w:val="FFFFFF"/>
              </w:rPr>
              <w:t xml:space="preserve"> tomhaltas fuinnimh soilsiú ginearálta i seomra.</w:t>
            </w:r>
          </w:p>
        </w:tc>
      </w:tr>
      <w:tr w:rsidR="00AF1FEE">
        <w:tc>
          <w:tcPr>
            <w:tcW w:w="3085" w:type="dxa"/>
            <w:tcBorders>
              <w:right w:val="single" w:sz="4" w:space="0" w:color="FFFFFF"/>
            </w:tcBorders>
            <w:shd w:val="clear" w:color="auto" w:fill="FFFFFF"/>
          </w:tcPr>
          <w:p w:rsidR="00AF1FEE" w:rsidRDefault="0088662F">
            <w:pPr>
              <w:jc w:val="both"/>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51"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50"/>
                          <a:srcRect/>
                          <a:stretch>
                            <a:fillRect/>
                          </a:stretch>
                        </pic:blipFill>
                        <pic:spPr>
                          <a:xfrm>
                            <a:off x="0" y="0"/>
                            <a:ext cx="1800000" cy="1285714"/>
                          </a:xfrm>
                          <a:prstGeom prst="rect">
                            <a:avLst/>
                          </a:prstGeom>
                          <a:ln/>
                        </pic:spPr>
                      </pic:pic>
                    </a:graphicData>
                  </a:graphic>
                </wp:inline>
              </w:drawing>
            </w:r>
          </w:p>
        </w:tc>
        <w:tc>
          <w:tcPr>
            <w:tcW w:w="6128"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Coinnigh na soilse glan. Is féidir le bolgán solais deannaigh nó scáthlán lampa salach bac a chur ar oirea</w:t>
            </w:r>
            <w:r>
              <w:rPr>
                <w:rFonts w:ascii="Calibri" w:eastAsia="Calibri" w:hAnsi="Calibri" w:cs="Calibri"/>
                <w:color w:val="FFFFFF"/>
              </w:rPr>
              <w:t xml:space="preserve">d agus leath </w:t>
            </w:r>
            <w:proofErr w:type="gramStart"/>
            <w:r>
              <w:rPr>
                <w:rFonts w:ascii="Calibri" w:eastAsia="Calibri" w:hAnsi="Calibri" w:cs="Calibri"/>
                <w:color w:val="FFFFFF"/>
              </w:rPr>
              <w:t>an</w:t>
            </w:r>
            <w:proofErr w:type="gramEnd"/>
            <w:r>
              <w:rPr>
                <w:rFonts w:ascii="Calibri" w:eastAsia="Calibri" w:hAnsi="Calibri" w:cs="Calibri"/>
                <w:color w:val="FFFFFF"/>
              </w:rPr>
              <w:t xml:space="preserve"> tsolais. Dustáil </w:t>
            </w:r>
            <w:proofErr w:type="gramStart"/>
            <w:r>
              <w:rPr>
                <w:rFonts w:ascii="Calibri" w:eastAsia="Calibri" w:hAnsi="Calibri" w:cs="Calibri"/>
                <w:color w:val="FFFFFF"/>
              </w:rPr>
              <w:t>an</w:t>
            </w:r>
            <w:proofErr w:type="gramEnd"/>
            <w:r>
              <w:rPr>
                <w:rFonts w:ascii="Calibri" w:eastAsia="Calibri" w:hAnsi="Calibri" w:cs="Calibri"/>
                <w:color w:val="FFFFFF"/>
              </w:rPr>
              <w:t xml:space="preserve"> bolgán agus wipe nó nigh an scáth go rialta.</w:t>
            </w:r>
          </w:p>
        </w:tc>
      </w:tr>
    </w:tbl>
    <w:p w:rsidR="00AF1FEE" w:rsidRDefault="00AF1FEE">
      <w:pPr>
        <w:pStyle w:val="Heading2"/>
        <w:spacing w:before="40" w:after="0" w:line="259" w:lineRule="auto"/>
        <w:ind w:left="576"/>
        <w:rPr>
          <w:rFonts w:ascii="Calibri" w:eastAsia="Calibri" w:hAnsi="Calibri" w:cs="Calibri"/>
        </w:rPr>
      </w:pPr>
      <w:bookmarkStart w:id="2" w:name="_bljj1mif14gp" w:colFirst="0" w:colLast="0"/>
      <w:bookmarkEnd w:id="2"/>
    </w:p>
    <w:p w:rsidR="00AF1FEE" w:rsidRDefault="0088662F">
      <w:pPr>
        <w:rPr>
          <w:b/>
          <w:color w:val="108080"/>
          <w:sz w:val="24"/>
          <w:szCs w:val="24"/>
        </w:rPr>
      </w:pPr>
      <w:r>
        <w:rPr>
          <w:b/>
          <w:color w:val="108080"/>
          <w:sz w:val="24"/>
          <w:szCs w:val="24"/>
        </w:rPr>
        <w:t>2.5 Leideanna Coigilte Fuinnimh le haghaidh Fearais</w:t>
      </w:r>
    </w:p>
    <w:p w:rsidR="00AF1FEE" w:rsidRDefault="0088662F">
      <w:pPr>
        <w:spacing w:line="240" w:lineRule="auto"/>
        <w:rPr>
          <w:rFonts w:ascii="Calibri" w:eastAsia="Calibri" w:hAnsi="Calibri" w:cs="Calibri"/>
        </w:rPr>
      </w:pPr>
      <w:r>
        <w:rPr>
          <w:rFonts w:ascii="Calibri" w:eastAsia="Calibri" w:hAnsi="Calibri" w:cs="Calibri"/>
        </w:rPr>
        <w:t xml:space="preserve">Úsáideann go </w:t>
      </w:r>
      <w:proofErr w:type="gramStart"/>
      <w:r>
        <w:rPr>
          <w:rFonts w:ascii="Calibri" w:eastAsia="Calibri" w:hAnsi="Calibri" w:cs="Calibri"/>
        </w:rPr>
        <w:t>leor</w:t>
      </w:r>
      <w:proofErr w:type="gramEnd"/>
      <w:r>
        <w:rPr>
          <w:rFonts w:ascii="Calibri" w:eastAsia="Calibri" w:hAnsi="Calibri" w:cs="Calibri"/>
        </w:rPr>
        <w:t xml:space="preserve"> tithe fearais leictreacha uathoibrithe nua-aimseartha a ídíonn méid suntasach de chumhacht leictreach.</w:t>
      </w:r>
    </w:p>
    <w:tbl>
      <w:tblPr>
        <w:tblStyle w:val="a2"/>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85"/>
        <w:gridCol w:w="6157"/>
      </w:tblGrid>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51"/>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Caitear thart ar 90% den fhuinneamh </w:t>
            </w:r>
            <w:proofErr w:type="gramStart"/>
            <w:r>
              <w:rPr>
                <w:rFonts w:ascii="Calibri" w:eastAsia="Calibri" w:hAnsi="Calibri" w:cs="Calibri"/>
                <w:color w:val="FFFFFF"/>
              </w:rPr>
              <w:t>a</w:t>
            </w:r>
            <w:proofErr w:type="gramEnd"/>
            <w:r>
              <w:rPr>
                <w:rFonts w:ascii="Calibri" w:eastAsia="Calibri" w:hAnsi="Calibri" w:cs="Calibri"/>
                <w:color w:val="FFFFFF"/>
              </w:rPr>
              <w:t xml:space="preserve"> úsáidtear chun éadaí a ní ar théamh an uisce. Mura bhfuil tú ag déileáil le héadaí atá dhaite go mór, rith do mheaisín níocháin ar theocht íseal. Ná rith ach ualaí iomlána i do mheaisín níocháin agus miasniteoirí.</w:t>
            </w:r>
          </w:p>
        </w:tc>
      </w:tr>
      <w:tr w:rsidR="00AF1FEE">
        <w:tc>
          <w:tcPr>
            <w:tcW w:w="3085" w:type="dxa"/>
            <w:shd w:val="clear" w:color="auto" w:fill="FFFFFF"/>
          </w:tcPr>
          <w:p w:rsidR="00AF1FEE" w:rsidRDefault="0088662F">
            <w:pPr>
              <w:rPr>
                <w:rFonts w:ascii="Calibri" w:eastAsia="Calibri" w:hAnsi="Calibri" w:cs="Calibri"/>
              </w:rPr>
            </w:pPr>
            <w:r>
              <w:rPr>
                <w:noProof/>
                <w:lang w:val="en-IE"/>
              </w:rPr>
              <w:drawing>
                <wp:anchor distT="0" distB="0" distL="114300" distR="114300" simplePos="0" relativeHeight="251658240" behindDoc="0" locked="0" layoutInCell="1" hidden="0" allowOverlap="1">
                  <wp:simplePos x="0" y="0"/>
                  <wp:positionH relativeFrom="column">
                    <wp:posOffset>1965755</wp:posOffset>
                  </wp:positionH>
                  <wp:positionV relativeFrom="paragraph">
                    <wp:posOffset>0</wp:posOffset>
                  </wp:positionV>
                  <wp:extent cx="1800000" cy="1199792"/>
                  <wp:effectExtent l="0" t="0" r="0" b="0"/>
                  <wp:wrapSquare wrapText="bothSides" distT="0" distB="0" distL="114300" distR="114300"/>
                  <wp:docPr id="44"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52"/>
                          <a:srcRect/>
                          <a:stretch>
                            <a:fillRect/>
                          </a:stretch>
                        </pic:blipFill>
                        <pic:spPr>
                          <a:xfrm>
                            <a:off x="0" y="0"/>
                            <a:ext cx="1800000" cy="1199792"/>
                          </a:xfrm>
                          <a:prstGeom prst="rect">
                            <a:avLst/>
                          </a:prstGeom>
                          <a:ln/>
                        </pic:spPr>
                      </pic:pic>
                    </a:graphicData>
                  </a:graphic>
                </wp:anchor>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Is é </w:t>
            </w:r>
            <w:proofErr w:type="gramStart"/>
            <w:r>
              <w:rPr>
                <w:rFonts w:ascii="Calibri" w:eastAsia="Calibri" w:hAnsi="Calibri" w:cs="Calibri"/>
                <w:color w:val="FFFFFF"/>
              </w:rPr>
              <w:t>an</w:t>
            </w:r>
            <w:proofErr w:type="gramEnd"/>
            <w:r>
              <w:rPr>
                <w:rFonts w:ascii="Calibri" w:eastAsia="Calibri" w:hAnsi="Calibri" w:cs="Calibri"/>
                <w:color w:val="FFFFFF"/>
              </w:rPr>
              <w:t xml:space="preserve"> líne éadaí a úsáid an rogha eile is tíosaí ar fhuinneamh chun éadaí a thriomú. Mura bhfuil spás leordhóthanach lasmuigh agat nó má tá cónaí ort in árasán, cuir raca triomadóir le fuinneog oscailte ghrianmhar.</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55"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53"/>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Coigeartaigh teocht do chuisn</w:t>
            </w:r>
            <w:r>
              <w:rPr>
                <w:rFonts w:ascii="Calibri" w:eastAsia="Calibri" w:hAnsi="Calibri" w:cs="Calibri"/>
                <w:color w:val="FFFFFF"/>
              </w:rPr>
              <w:t>eora/reoiteora. Ba chóir go mbeadh do chuisneoir idir 3-5°C agus ba chóir go mbeadh do reoiteoir idir -15-18°C.</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26"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54"/>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Díreoigh istigh de do reoiteoir a dhíshuiteáil gach 6 mhí ar a laghad le cuidiú leis oibriú go héifeachtach.</w:t>
            </w:r>
          </w:p>
        </w:tc>
      </w:tr>
      <w:tr w:rsidR="00AF1FEE">
        <w:tc>
          <w:tcPr>
            <w:tcW w:w="3085" w:type="dxa"/>
            <w:shd w:val="clear" w:color="auto" w:fill="FFFFFF"/>
          </w:tcPr>
          <w:p w:rsidR="00AF1FEE" w:rsidRDefault="00AF1FEE">
            <w:pPr>
              <w:rPr>
                <w:rFonts w:ascii="Calibri" w:eastAsia="Calibri" w:hAnsi="Calibri" w:cs="Calibri"/>
              </w:rPr>
            </w:pPr>
          </w:p>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9"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5"/>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Múch gach fearas san oíche nó nuair nach bhfuil sé in úsáid. Is féidir leo go leor fuinnimh a úsáid ar mhód fuireachais (</w:t>
            </w:r>
            <w:proofErr w:type="gramStart"/>
            <w:r>
              <w:rPr>
                <w:rFonts w:ascii="Calibri" w:eastAsia="Calibri" w:hAnsi="Calibri" w:cs="Calibri"/>
                <w:color w:val="FFFFFF"/>
              </w:rPr>
              <w:t>m.sh.,</w:t>
            </w:r>
            <w:proofErr w:type="gramEnd"/>
            <w:r>
              <w:rPr>
                <w:rFonts w:ascii="Calibri" w:eastAsia="Calibri" w:hAnsi="Calibri" w:cs="Calibri"/>
                <w:color w:val="FFFFFF"/>
              </w:rPr>
              <w:t xml:space="preserve"> teilifís, ríomhaire).</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1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56"/>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Agus gléasanna leictreacha á gceannach agat, cinntigh go uasghrádaíonn tú fearais go dtí rátáil A+++.</w:t>
            </w:r>
            <w:r>
              <w:rPr>
                <w:rFonts w:ascii="Calibri" w:eastAsia="Calibri" w:hAnsi="Calibri" w:cs="Calibri"/>
                <w:color w:val="FFFFFF"/>
              </w:rPr>
              <w:t xml:space="preserve"> </w:t>
            </w:r>
            <w:proofErr w:type="gramStart"/>
            <w:r>
              <w:rPr>
                <w:rFonts w:ascii="Calibri" w:eastAsia="Calibri" w:hAnsi="Calibri" w:cs="Calibri"/>
                <w:color w:val="FFFFFF"/>
              </w:rPr>
              <w:t>Seans</w:t>
            </w:r>
            <w:proofErr w:type="gramEnd"/>
            <w:r>
              <w:rPr>
                <w:rFonts w:ascii="Calibri" w:eastAsia="Calibri" w:hAnsi="Calibri" w:cs="Calibri"/>
                <w:color w:val="FFFFFF"/>
              </w:rPr>
              <w:t xml:space="preserve"> nach n-oibreoidh gléasanna ar chostas íseal amach níos saoire thar a saolré.</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3"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57"/>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Ná líon do chiteal ach leis an oiread uisce agus is gá duit.</w:t>
            </w:r>
          </w:p>
        </w:tc>
      </w:tr>
    </w:tbl>
    <w:p w:rsidR="00AF1FEE" w:rsidRDefault="00AF1FEE">
      <w:pPr>
        <w:spacing w:line="240" w:lineRule="auto"/>
      </w:pPr>
    </w:p>
    <w:p w:rsidR="00AF1FEE" w:rsidRDefault="0088662F">
      <w:pPr>
        <w:pStyle w:val="Heading2"/>
        <w:spacing w:before="40" w:after="0" w:line="259" w:lineRule="auto"/>
        <w:rPr>
          <w:rFonts w:ascii="Calibri" w:eastAsia="Calibri" w:hAnsi="Calibri" w:cs="Calibri"/>
          <w:b/>
          <w:color w:val="108080"/>
          <w:sz w:val="26"/>
          <w:szCs w:val="26"/>
        </w:rPr>
      </w:pPr>
      <w:bookmarkStart w:id="3" w:name="_3rdcrjn" w:colFirst="0" w:colLast="0"/>
      <w:bookmarkEnd w:id="3"/>
      <w:r>
        <w:rPr>
          <w:rFonts w:ascii="Calibri" w:eastAsia="Calibri" w:hAnsi="Calibri" w:cs="Calibri"/>
          <w:b/>
          <w:color w:val="108080"/>
          <w:sz w:val="26"/>
          <w:szCs w:val="26"/>
        </w:rPr>
        <w:t>2.6 Leideanna um Choigilt Fuinnimh le haghaidh Cócaireachta</w:t>
      </w:r>
    </w:p>
    <w:p w:rsidR="00AF1FEE" w:rsidRDefault="0088662F">
      <w:pPr>
        <w:spacing w:line="240" w:lineRule="auto"/>
        <w:rPr>
          <w:rFonts w:ascii="Calibri" w:eastAsia="Calibri" w:hAnsi="Calibri" w:cs="Calibri"/>
        </w:rPr>
      </w:pPr>
      <w:r>
        <w:rPr>
          <w:rFonts w:ascii="Calibri" w:eastAsia="Calibri" w:hAnsi="Calibri" w:cs="Calibri"/>
        </w:rPr>
        <w:t xml:space="preserve">Bealach amháin nár smaoinigh tú air, b’fhéidir, ná fuinneamh a chaomhnú agus tú </w:t>
      </w:r>
      <w:proofErr w:type="gramStart"/>
      <w:r>
        <w:rPr>
          <w:rFonts w:ascii="Calibri" w:eastAsia="Calibri" w:hAnsi="Calibri" w:cs="Calibri"/>
        </w:rPr>
        <w:t>ag</w:t>
      </w:r>
      <w:proofErr w:type="gramEnd"/>
      <w:r>
        <w:rPr>
          <w:rFonts w:ascii="Calibri" w:eastAsia="Calibri" w:hAnsi="Calibri" w:cs="Calibri"/>
        </w:rPr>
        <w:t xml:space="preserve"> cócaireacht agus ag ullmhú béilí sa bhaile. Ní hamháin go ndéanfaidh sé seo difríocht mhór le himeacht ama, ach sábhálfaidh sé go </w:t>
      </w:r>
      <w:proofErr w:type="gramStart"/>
      <w:r>
        <w:rPr>
          <w:rFonts w:ascii="Calibri" w:eastAsia="Calibri" w:hAnsi="Calibri" w:cs="Calibri"/>
        </w:rPr>
        <w:t>leor</w:t>
      </w:r>
      <w:proofErr w:type="gramEnd"/>
      <w:r>
        <w:rPr>
          <w:rFonts w:ascii="Calibri" w:eastAsia="Calibri" w:hAnsi="Calibri" w:cs="Calibri"/>
        </w:rPr>
        <w:t xml:space="preserve"> airgid duit freisin.</w:t>
      </w:r>
    </w:p>
    <w:p w:rsidR="00AF1FEE" w:rsidRDefault="00AF1FEE">
      <w:pPr>
        <w:spacing w:line="240" w:lineRule="auto"/>
        <w:rPr>
          <w:rFonts w:ascii="Calibri" w:eastAsia="Calibri" w:hAnsi="Calibri" w:cs="Calibri"/>
        </w:rPr>
      </w:pPr>
    </w:p>
    <w:p w:rsidR="00AF1FEE" w:rsidRDefault="00AF1FEE">
      <w:pPr>
        <w:spacing w:line="240" w:lineRule="auto"/>
        <w:rPr>
          <w:rFonts w:ascii="Source Sans Pro" w:eastAsia="Source Sans Pro" w:hAnsi="Source Sans Pro" w:cs="Source Sans Pro"/>
          <w:sz w:val="24"/>
          <w:szCs w:val="24"/>
        </w:rPr>
      </w:pPr>
    </w:p>
    <w:p w:rsidR="00AF1FEE" w:rsidRDefault="00AF1FEE">
      <w:pPr>
        <w:spacing w:line="240" w:lineRule="auto"/>
        <w:rPr>
          <w:rFonts w:ascii="Source Sans Pro" w:eastAsia="Source Sans Pro" w:hAnsi="Source Sans Pro" w:cs="Source Sans Pro"/>
          <w:sz w:val="24"/>
          <w:szCs w:val="24"/>
        </w:rPr>
      </w:pPr>
    </w:p>
    <w:p w:rsidR="00AF1FEE" w:rsidRDefault="00AF1FEE">
      <w:pPr>
        <w:spacing w:line="240" w:lineRule="auto"/>
        <w:rPr>
          <w:rFonts w:ascii="Source Sans Pro" w:eastAsia="Source Sans Pro" w:hAnsi="Source Sans Pro" w:cs="Source Sans Pro"/>
          <w:sz w:val="24"/>
          <w:szCs w:val="24"/>
        </w:rPr>
      </w:pPr>
    </w:p>
    <w:tbl>
      <w:tblPr>
        <w:tblStyle w:val="a3"/>
        <w:tblW w:w="9242" w:type="dxa"/>
        <w:tblBorders>
          <w:top w:val="single" w:sz="8" w:space="0" w:color="70AD47"/>
          <w:left w:val="single" w:sz="8" w:space="0" w:color="70AD47"/>
          <w:bottom w:val="single" w:sz="8" w:space="0" w:color="70AD47"/>
          <w:right w:val="single" w:sz="8" w:space="0" w:color="70AD47"/>
          <w:insideH w:val="single" w:sz="4" w:space="0" w:color="000000"/>
          <w:insideV w:val="single" w:sz="4" w:space="0" w:color="000000"/>
        </w:tblBorders>
        <w:tblLayout w:type="fixed"/>
        <w:tblLook w:val="0400" w:firstRow="0" w:lastRow="0" w:firstColumn="0" w:lastColumn="0" w:noHBand="0" w:noVBand="1"/>
      </w:tblPr>
      <w:tblGrid>
        <w:gridCol w:w="3296"/>
        <w:gridCol w:w="5946"/>
      </w:tblGrid>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lastRenderedPageBreak/>
              <w:drawing>
                <wp:inline distT="0" distB="0" distL="0" distR="0">
                  <wp:extent cx="1800000" cy="1285714"/>
                  <wp:effectExtent l="0" t="0" r="0" b="0"/>
                  <wp:docPr id="66"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58"/>
                          <a:srcRect/>
                          <a:stretch>
                            <a:fillRect/>
                          </a:stretch>
                        </pic:blipFill>
                        <pic:spPr>
                          <a:xfrm>
                            <a:off x="0" y="0"/>
                            <a:ext cx="1800000" cy="1285714"/>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Source Sans Pro" w:eastAsia="Source Sans Pro" w:hAnsi="Source Sans Pro" w:cs="Source Sans Pro"/>
                <w:color w:val="FFFFFF"/>
                <w:sz w:val="24"/>
                <w:szCs w:val="24"/>
              </w:rPr>
            </w:pPr>
            <w:r>
              <w:rPr>
                <w:rFonts w:ascii="Calibri" w:eastAsia="Calibri" w:hAnsi="Calibri" w:cs="Calibri"/>
                <w:color w:val="FFFFFF"/>
              </w:rPr>
              <w:t>Ná hoscail doras do oigheann ró-mhinic le linn amanna cócaireachta, mar is féidir leat 20% den teas carntha a chailleadh.</w:t>
            </w: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drawing>
                <wp:inline distT="0" distB="0" distL="0" distR="0">
                  <wp:extent cx="1800000" cy="1285714"/>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9"/>
                          <a:srcRect/>
                          <a:stretch>
                            <a:fillRect/>
                          </a:stretch>
                        </pic:blipFill>
                        <pic:spPr>
                          <a:xfrm>
                            <a:off x="0" y="0"/>
                            <a:ext cx="1800000" cy="1285714"/>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Source Sans Pro" w:eastAsia="Source Sans Pro" w:hAnsi="Source Sans Pro" w:cs="Source Sans Pro"/>
                <w:color w:val="FFFFFF"/>
                <w:sz w:val="24"/>
                <w:szCs w:val="24"/>
              </w:rPr>
            </w:pPr>
            <w:r>
              <w:rPr>
                <w:rFonts w:ascii="Calibri" w:eastAsia="Calibri" w:hAnsi="Calibri" w:cs="Calibri"/>
                <w:color w:val="FFFFFF"/>
              </w:rPr>
              <w:t xml:space="preserve">Le haghaidh cócaireachta atá tíosach ar fhuinneamh, meaitseáil do phanna nó do phota leis </w:t>
            </w:r>
            <w:proofErr w:type="gramStart"/>
            <w:r>
              <w:rPr>
                <w:rFonts w:ascii="Calibri" w:eastAsia="Calibri" w:hAnsi="Calibri" w:cs="Calibri"/>
                <w:color w:val="FFFFFF"/>
              </w:rPr>
              <w:t>an</w:t>
            </w:r>
            <w:proofErr w:type="gramEnd"/>
            <w:r>
              <w:rPr>
                <w:rFonts w:ascii="Calibri" w:eastAsia="Calibri" w:hAnsi="Calibri" w:cs="Calibri"/>
                <w:color w:val="FFFFFF"/>
              </w:rPr>
              <w:t xml:space="preserve"> bhfáinne den mhéid ceart ar do shorn.</w:t>
            </w: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drawing>
                <wp:inline distT="0" distB="0" distL="0" distR="0">
                  <wp:extent cx="1800000" cy="1285714"/>
                  <wp:effectExtent l="0" t="0" r="0" b="0"/>
                  <wp:docPr id="60"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60"/>
                          <a:srcRect/>
                          <a:stretch>
                            <a:fillRect/>
                          </a:stretch>
                        </pic:blipFill>
                        <pic:spPr>
                          <a:xfrm>
                            <a:off x="0" y="0"/>
                            <a:ext cx="1800000" cy="1285714"/>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 xml:space="preserve">Clúdaigh do photaí agus pannaí i gcónaí – fiuchfaidh </w:t>
            </w:r>
            <w:proofErr w:type="gramStart"/>
            <w:r>
              <w:rPr>
                <w:rFonts w:ascii="Calibri" w:eastAsia="Calibri" w:hAnsi="Calibri" w:cs="Calibri"/>
                <w:color w:val="FFFFFF"/>
              </w:rPr>
              <w:t>an</w:t>
            </w:r>
            <w:proofErr w:type="gramEnd"/>
            <w:r>
              <w:rPr>
                <w:rFonts w:ascii="Calibri" w:eastAsia="Calibri" w:hAnsi="Calibri" w:cs="Calibri"/>
                <w:color w:val="FFFFFF"/>
              </w:rPr>
              <w:t xml:space="preserve"> t-uisce níos tapúla agus úsáidfidh sé níos lú fuinnimh chun do b</w:t>
            </w:r>
            <w:r>
              <w:rPr>
                <w:rFonts w:ascii="Calibri" w:eastAsia="Calibri" w:hAnsi="Calibri" w:cs="Calibri"/>
                <w:color w:val="FFFFFF"/>
              </w:rPr>
              <w:t>hia a théamh.</w:t>
            </w:r>
          </w:p>
          <w:p w:rsidR="00AF1FEE" w:rsidRDefault="00AF1FEE">
            <w:pPr>
              <w:rPr>
                <w:rFonts w:ascii="Source Sans Pro" w:eastAsia="Source Sans Pro" w:hAnsi="Source Sans Pro" w:cs="Source Sans Pro"/>
                <w:color w:val="FFFFFF"/>
                <w:sz w:val="24"/>
                <w:szCs w:val="24"/>
              </w:rPr>
            </w:pP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drawing>
                <wp:inline distT="0" distB="0" distL="0" distR="0">
                  <wp:extent cx="1800000" cy="1285714"/>
                  <wp:effectExtent l="0" t="0" r="0" b="0"/>
                  <wp:docPr id="65"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57"/>
                          <a:srcRect/>
                          <a:stretch>
                            <a:fillRect/>
                          </a:stretch>
                        </pic:blipFill>
                        <pic:spPr>
                          <a:xfrm>
                            <a:off x="0" y="0"/>
                            <a:ext cx="1800000" cy="1285714"/>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Source Sans Pro" w:eastAsia="Source Sans Pro" w:hAnsi="Source Sans Pro" w:cs="Source Sans Pro"/>
                <w:color w:val="FFFFFF"/>
                <w:sz w:val="24"/>
                <w:szCs w:val="24"/>
              </w:rPr>
            </w:pPr>
            <w:r>
              <w:rPr>
                <w:rFonts w:ascii="Calibri" w:eastAsia="Calibri" w:hAnsi="Calibri" w:cs="Calibri"/>
                <w:color w:val="FFFFFF"/>
              </w:rPr>
              <w:t xml:space="preserve">Fiuch uisce i gciteal seachas uisce a théamh ar </w:t>
            </w:r>
            <w:proofErr w:type="gramStart"/>
            <w:r>
              <w:rPr>
                <w:rFonts w:ascii="Calibri" w:eastAsia="Calibri" w:hAnsi="Calibri" w:cs="Calibri"/>
                <w:color w:val="FFFFFF"/>
              </w:rPr>
              <w:t>an</w:t>
            </w:r>
            <w:proofErr w:type="gramEnd"/>
            <w:r>
              <w:rPr>
                <w:rFonts w:ascii="Calibri" w:eastAsia="Calibri" w:hAnsi="Calibri" w:cs="Calibri"/>
                <w:color w:val="FFFFFF"/>
              </w:rPr>
              <w:t xml:space="preserve"> sorn chun críocha cócaireachta.</w:t>
            </w: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drawing>
                <wp:inline distT="0" distB="0" distL="0" distR="0">
                  <wp:extent cx="1944431" cy="1296000"/>
                  <wp:effectExtent l="0" t="0" r="0" b="0"/>
                  <wp:docPr id="52"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61"/>
                          <a:srcRect/>
                          <a:stretch>
                            <a:fillRect/>
                          </a:stretch>
                        </pic:blipFill>
                        <pic:spPr>
                          <a:xfrm>
                            <a:off x="0" y="0"/>
                            <a:ext cx="1944431" cy="1296000"/>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Source Sans Pro" w:eastAsia="Source Sans Pro" w:hAnsi="Source Sans Pro" w:cs="Source Sans Pro"/>
                <w:color w:val="FFFFFF"/>
                <w:sz w:val="24"/>
                <w:szCs w:val="24"/>
              </w:rPr>
            </w:pPr>
            <w:r>
              <w:rPr>
                <w:rFonts w:ascii="Calibri" w:eastAsia="Calibri" w:hAnsi="Calibri" w:cs="Calibri"/>
                <w:color w:val="FFFFFF"/>
              </w:rPr>
              <w:t xml:space="preserve">Coscann barr sorn salach pannaí ó shuí go leibhéalta go dtí </w:t>
            </w:r>
            <w:proofErr w:type="gramStart"/>
            <w:r>
              <w:rPr>
                <w:rFonts w:ascii="Calibri" w:eastAsia="Calibri" w:hAnsi="Calibri" w:cs="Calibri"/>
                <w:color w:val="FFFFFF"/>
              </w:rPr>
              <w:t>an</w:t>
            </w:r>
            <w:proofErr w:type="gramEnd"/>
            <w:r>
              <w:rPr>
                <w:rFonts w:ascii="Calibri" w:eastAsia="Calibri" w:hAnsi="Calibri" w:cs="Calibri"/>
                <w:color w:val="FFFFFF"/>
              </w:rPr>
              <w:t xml:space="preserve"> dromchla, rud a fhágann nach bhfuil sé i bhfad níos éifeachtaí agus é ag téamh.</w:t>
            </w: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rFonts w:ascii="Source Sans Pro" w:eastAsia="Source Sans Pro" w:hAnsi="Source Sans Pro" w:cs="Source Sans Pro"/>
                <w:noProof/>
                <w:sz w:val="24"/>
                <w:szCs w:val="24"/>
                <w:lang w:val="en-IE"/>
              </w:rPr>
              <w:drawing>
                <wp:inline distT="0" distB="0" distL="0" distR="0">
                  <wp:extent cx="1835797" cy="1224000"/>
                  <wp:effectExtent l="0" t="0" r="0" b="0"/>
                  <wp:docPr id="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62"/>
                          <a:srcRect/>
                          <a:stretch>
                            <a:fillRect/>
                          </a:stretch>
                        </pic:blipFill>
                        <pic:spPr>
                          <a:xfrm>
                            <a:off x="0" y="0"/>
                            <a:ext cx="1835797" cy="1224000"/>
                          </a:xfrm>
                          <a:prstGeom prst="rect">
                            <a:avLst/>
                          </a:prstGeom>
                          <a:ln/>
                        </pic:spPr>
                      </pic:pic>
                    </a:graphicData>
                  </a:graphic>
                </wp:inline>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Source Sans Pro" w:eastAsia="Source Sans Pro" w:hAnsi="Source Sans Pro" w:cs="Source Sans Pro"/>
                <w:color w:val="FFFFFF"/>
                <w:sz w:val="24"/>
                <w:szCs w:val="24"/>
              </w:rPr>
            </w:pPr>
            <w:r>
              <w:rPr>
                <w:rFonts w:ascii="Calibri" w:eastAsia="Calibri" w:hAnsi="Calibri" w:cs="Calibri"/>
                <w:color w:val="FFFFFF"/>
              </w:rPr>
              <w:t>Ná cuir bia te go díreach isteach sa chuisneoir nó sa reoiteoir. Lig dó fuarú ar dtús.</w:t>
            </w:r>
          </w:p>
        </w:tc>
      </w:tr>
      <w:tr w:rsidR="00AF1FEE">
        <w:tc>
          <w:tcPr>
            <w:tcW w:w="3296" w:type="dxa"/>
            <w:tcBorders>
              <w:top w:val="single" w:sz="4" w:space="0" w:color="FFFFFF"/>
              <w:left w:val="single" w:sz="4" w:space="0" w:color="FFFFFF"/>
              <w:bottom w:val="single" w:sz="4" w:space="0" w:color="FFFFFF"/>
              <w:right w:val="single" w:sz="4" w:space="0" w:color="FFFFFF"/>
            </w:tcBorders>
            <w:shd w:val="clear" w:color="auto" w:fill="FFFFFF"/>
          </w:tcPr>
          <w:p w:rsidR="00AF1FEE" w:rsidRDefault="0088662F">
            <w:pPr>
              <w:rPr>
                <w:rFonts w:ascii="Source Sans Pro" w:eastAsia="Source Sans Pro" w:hAnsi="Source Sans Pro" w:cs="Source Sans Pro"/>
                <w:sz w:val="24"/>
                <w:szCs w:val="24"/>
              </w:rPr>
            </w:pPr>
            <w:r>
              <w:rPr>
                <w:noProof/>
                <w:lang w:val="en-IE"/>
              </w:rPr>
              <w:lastRenderedPageBreak/>
              <w:drawing>
                <wp:anchor distT="0" distB="0" distL="114300" distR="114300" simplePos="0" relativeHeight="251659264" behindDoc="0" locked="0" layoutInCell="1" hidden="0" allowOverlap="1">
                  <wp:simplePos x="0" y="0"/>
                  <wp:positionH relativeFrom="column">
                    <wp:posOffset>123825</wp:posOffset>
                  </wp:positionH>
                  <wp:positionV relativeFrom="paragraph">
                    <wp:posOffset>0</wp:posOffset>
                  </wp:positionV>
                  <wp:extent cx="1800000" cy="1260000"/>
                  <wp:effectExtent l="0" t="0" r="0" b="0"/>
                  <wp:wrapSquare wrapText="bothSides" distT="0" distB="0" distL="114300" distR="114300"/>
                  <wp:docPr id="67"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63"/>
                          <a:srcRect/>
                          <a:stretch>
                            <a:fillRect/>
                          </a:stretch>
                        </pic:blipFill>
                        <pic:spPr>
                          <a:xfrm>
                            <a:off x="0" y="0"/>
                            <a:ext cx="1800000" cy="1260000"/>
                          </a:xfrm>
                          <a:prstGeom prst="rect">
                            <a:avLst/>
                          </a:prstGeom>
                          <a:ln/>
                        </pic:spPr>
                      </pic:pic>
                    </a:graphicData>
                  </a:graphic>
                </wp:anchor>
              </w:drawing>
            </w:r>
          </w:p>
        </w:tc>
        <w:tc>
          <w:tcPr>
            <w:tcW w:w="5946" w:type="dxa"/>
            <w:tcBorders>
              <w:top w:val="single" w:sz="4" w:space="0" w:color="FFFFFF"/>
              <w:left w:val="single" w:sz="4" w:space="0" w:color="FFFFFF"/>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 xml:space="preserve">Nuair a dhéantar codanna beaga bia </w:t>
            </w:r>
            <w:proofErr w:type="gramStart"/>
            <w:r>
              <w:rPr>
                <w:rFonts w:ascii="Calibri" w:eastAsia="Calibri" w:hAnsi="Calibri" w:cs="Calibri"/>
                <w:color w:val="FFFFFF"/>
              </w:rPr>
              <w:t>a</w:t>
            </w:r>
            <w:proofErr w:type="gramEnd"/>
            <w:r>
              <w:rPr>
                <w:rFonts w:ascii="Calibri" w:eastAsia="Calibri" w:hAnsi="Calibri" w:cs="Calibri"/>
                <w:color w:val="FFFFFF"/>
              </w:rPr>
              <w:t xml:space="preserve"> aththéamh, moltar an micreathonn a úsáid seachas an oigheann nó an gríoscán. Is féidir leis 80% den fhuinneamh </w:t>
            </w:r>
            <w:proofErr w:type="gramStart"/>
            <w:r>
              <w:rPr>
                <w:rFonts w:ascii="Calibri" w:eastAsia="Calibri" w:hAnsi="Calibri" w:cs="Calibri"/>
                <w:color w:val="FFFFFF"/>
              </w:rPr>
              <w:t>a</w:t>
            </w:r>
            <w:proofErr w:type="gramEnd"/>
            <w:r>
              <w:rPr>
                <w:rFonts w:ascii="Calibri" w:eastAsia="Calibri" w:hAnsi="Calibri" w:cs="Calibri"/>
                <w:color w:val="FFFFFF"/>
              </w:rPr>
              <w:t xml:space="preserve"> úsáidtear chu</w:t>
            </w:r>
            <w:r>
              <w:rPr>
                <w:rFonts w:ascii="Calibri" w:eastAsia="Calibri" w:hAnsi="Calibri" w:cs="Calibri"/>
                <w:color w:val="FFFFFF"/>
              </w:rPr>
              <w:t>n iad a chócaráil nó a théamh san oigheann a shábháil.</w:t>
            </w:r>
          </w:p>
        </w:tc>
      </w:tr>
    </w:tbl>
    <w:p w:rsidR="00AF1FEE" w:rsidRDefault="00AF1FEE">
      <w:pPr>
        <w:spacing w:line="240" w:lineRule="auto"/>
        <w:rPr>
          <w:rFonts w:ascii="Calibri" w:eastAsia="Calibri" w:hAnsi="Calibri" w:cs="Calibri"/>
        </w:rPr>
      </w:pPr>
    </w:p>
    <w:p w:rsidR="00AF1FEE" w:rsidRDefault="0088662F">
      <w:pPr>
        <w:spacing w:line="240" w:lineRule="auto"/>
        <w:rPr>
          <w:rFonts w:ascii="Calibri" w:eastAsia="Calibri" w:hAnsi="Calibri" w:cs="Calibri"/>
          <w:b/>
          <w:color w:val="108080"/>
          <w:sz w:val="24"/>
          <w:szCs w:val="24"/>
          <w:highlight w:val="white"/>
        </w:rPr>
      </w:pPr>
      <w:r>
        <w:rPr>
          <w:rFonts w:ascii="Calibri" w:eastAsia="Calibri" w:hAnsi="Calibri" w:cs="Calibri"/>
          <w:b/>
          <w:color w:val="108080"/>
          <w:sz w:val="24"/>
          <w:szCs w:val="24"/>
          <w:highlight w:val="white"/>
        </w:rPr>
        <w:t>Do Mhéadar Leictreachais a Bhainistiú</w:t>
      </w:r>
    </w:p>
    <w:p w:rsidR="00AF1FEE" w:rsidRDefault="0088662F">
      <w:pPr>
        <w:spacing w:line="240" w:lineRule="auto"/>
        <w:rPr>
          <w:rFonts w:ascii="Calibri" w:eastAsia="Calibri" w:hAnsi="Calibri" w:cs="Calibri"/>
        </w:rPr>
      </w:pPr>
      <w:r>
        <w:rPr>
          <w:rFonts w:ascii="Calibri" w:eastAsia="Calibri" w:hAnsi="Calibri" w:cs="Calibri"/>
        </w:rPr>
        <w:t>Má léann tú do mhéadar leictreach go rialta cabhróidh sé seo leat d’úsáid leictreachais a rialú agus cabhróidh sé leat buiséad a dhéanamh don bhliain.</w:t>
      </w:r>
    </w:p>
    <w:tbl>
      <w:tblPr>
        <w:tblStyle w:val="a4"/>
        <w:tblW w:w="8882" w:type="dxa"/>
        <w:tblInd w:w="-34" w:type="dxa"/>
        <w:tblBorders>
          <w:top w:val="single" w:sz="8" w:space="0" w:color="70AD47"/>
          <w:left w:val="single" w:sz="8" w:space="0" w:color="70AD47"/>
          <w:bottom w:val="single" w:sz="8" w:space="0" w:color="70AD47"/>
          <w:right w:val="single" w:sz="8" w:space="0" w:color="70AD47"/>
          <w:insideH w:val="single" w:sz="4" w:space="0" w:color="000000"/>
          <w:insideV w:val="single" w:sz="4" w:space="0" w:color="000000"/>
        </w:tblBorders>
        <w:tblLayout w:type="fixed"/>
        <w:tblLook w:val="0400" w:firstRow="0" w:lastRow="0" w:firstColumn="0" w:lastColumn="0" w:noHBand="0" w:noVBand="1"/>
      </w:tblPr>
      <w:tblGrid>
        <w:gridCol w:w="3056"/>
        <w:gridCol w:w="5826"/>
      </w:tblGrid>
      <w:tr w:rsidR="00AF1FEE">
        <w:tc>
          <w:tcPr>
            <w:tcW w:w="3056" w:type="dxa"/>
            <w:tcBorders>
              <w:top w:val="nil"/>
              <w:left w:val="nil"/>
              <w:bottom w:val="nil"/>
              <w:right w:val="nil"/>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4"/>
                          <a:srcRect/>
                          <a:stretch>
                            <a:fillRect/>
                          </a:stretch>
                        </pic:blipFill>
                        <pic:spPr>
                          <a:xfrm>
                            <a:off x="0" y="0"/>
                            <a:ext cx="1800000" cy="1213953"/>
                          </a:xfrm>
                          <a:prstGeom prst="rect">
                            <a:avLst/>
                          </a:prstGeom>
                          <a:ln/>
                        </pic:spPr>
                      </pic:pic>
                    </a:graphicData>
                  </a:graphic>
                </wp:inline>
              </w:drawing>
            </w:r>
          </w:p>
        </w:tc>
        <w:tc>
          <w:tcPr>
            <w:tcW w:w="5826" w:type="dxa"/>
            <w:tcBorders>
              <w:top w:val="single" w:sz="4" w:space="0" w:color="FFFFFF"/>
              <w:left w:val="nil"/>
              <w:bottom w:val="single" w:sz="4" w:space="0" w:color="FFFFFF"/>
              <w:right w:val="single" w:sz="4" w:space="0" w:color="FFFFFF"/>
            </w:tcBorders>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Tá </w:t>
            </w:r>
            <w:proofErr w:type="gramStart"/>
            <w:r>
              <w:rPr>
                <w:rFonts w:ascii="Calibri" w:eastAsia="Calibri" w:hAnsi="Calibri" w:cs="Calibri"/>
                <w:color w:val="FFFFFF"/>
              </w:rPr>
              <w:t>an</w:t>
            </w:r>
            <w:proofErr w:type="gramEnd"/>
            <w:r>
              <w:rPr>
                <w:rFonts w:ascii="Calibri" w:eastAsia="Calibri" w:hAnsi="Calibri" w:cs="Calibri"/>
                <w:color w:val="FFFFFF"/>
              </w:rPr>
              <w:t xml:space="preserve"> t-éileamh is airde ar leictreachas idir 7am-9am ar maidin agus 5pm-7pm san oíche. Bíonn </w:t>
            </w:r>
            <w:proofErr w:type="gramStart"/>
            <w:r>
              <w:rPr>
                <w:rFonts w:ascii="Calibri" w:eastAsia="Calibri" w:hAnsi="Calibri" w:cs="Calibri"/>
                <w:color w:val="FFFFFF"/>
              </w:rPr>
              <w:t>an</w:t>
            </w:r>
            <w:proofErr w:type="gramEnd"/>
            <w:r>
              <w:rPr>
                <w:rFonts w:ascii="Calibri" w:eastAsia="Calibri" w:hAnsi="Calibri" w:cs="Calibri"/>
                <w:color w:val="FFFFFF"/>
              </w:rPr>
              <w:t xml:space="preserve"> leictreachas ag buaic-tháirgeadh le linn na dtréimhsí seo agus de ghnáth bíonn sé níos déine ó thaobh carbóin de. Déan iarracht leictreachas </w:t>
            </w:r>
            <w:proofErr w:type="gramStart"/>
            <w:r>
              <w:rPr>
                <w:rFonts w:ascii="Calibri" w:eastAsia="Calibri" w:hAnsi="Calibri" w:cs="Calibri"/>
                <w:color w:val="FFFFFF"/>
              </w:rPr>
              <w:t>a</w:t>
            </w:r>
            <w:proofErr w:type="gramEnd"/>
            <w:r>
              <w:rPr>
                <w:rFonts w:ascii="Calibri" w:eastAsia="Calibri" w:hAnsi="Calibri" w:cs="Calibri"/>
                <w:color w:val="FFFFFF"/>
              </w:rPr>
              <w:t xml:space="preserve"> úsáid lasmuigh d</w:t>
            </w:r>
            <w:r>
              <w:rPr>
                <w:rFonts w:ascii="Calibri" w:eastAsia="Calibri" w:hAnsi="Calibri" w:cs="Calibri"/>
                <w:color w:val="FFFFFF"/>
              </w:rPr>
              <w:t>e na hamanna seo.</w:t>
            </w:r>
          </w:p>
        </w:tc>
      </w:tr>
      <w:tr w:rsidR="00AF1FEE">
        <w:tc>
          <w:tcPr>
            <w:tcW w:w="3056" w:type="dxa"/>
            <w:tcBorders>
              <w:top w:val="nil"/>
              <w:left w:val="nil"/>
              <w:bottom w:val="nil"/>
              <w:right w:val="nil"/>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1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65"/>
                          <a:srcRect/>
                          <a:stretch>
                            <a:fillRect/>
                          </a:stretch>
                        </pic:blipFill>
                        <pic:spPr>
                          <a:xfrm>
                            <a:off x="0" y="0"/>
                            <a:ext cx="1800000" cy="1285714"/>
                          </a:xfrm>
                          <a:prstGeom prst="rect">
                            <a:avLst/>
                          </a:prstGeom>
                          <a:ln/>
                        </pic:spPr>
                      </pic:pic>
                    </a:graphicData>
                  </a:graphic>
                </wp:inline>
              </w:drawing>
            </w:r>
          </w:p>
        </w:tc>
        <w:tc>
          <w:tcPr>
            <w:tcW w:w="5826" w:type="dxa"/>
            <w:tcBorders>
              <w:top w:val="single" w:sz="4" w:space="0" w:color="FFFFFF"/>
              <w:left w:val="nil"/>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Bíonn amadóirí tosaithe moille ag go leor fearais nua agus d’fhéadfadh sé seo cabhrú le húsáid buaic-ama a sheachaint.</w:t>
            </w:r>
          </w:p>
          <w:p w:rsidR="00AF1FEE" w:rsidRDefault="00AF1FEE">
            <w:pPr>
              <w:jc w:val="both"/>
              <w:rPr>
                <w:rFonts w:ascii="Calibri" w:eastAsia="Calibri" w:hAnsi="Calibri" w:cs="Calibri"/>
                <w:color w:val="FFFFFF"/>
              </w:rPr>
            </w:pPr>
          </w:p>
        </w:tc>
      </w:tr>
      <w:tr w:rsidR="00AF1FEE">
        <w:tc>
          <w:tcPr>
            <w:tcW w:w="3056" w:type="dxa"/>
            <w:tcBorders>
              <w:top w:val="nil"/>
              <w:left w:val="nil"/>
              <w:bottom w:val="nil"/>
              <w:right w:val="nil"/>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2314286"/>
                  <wp:effectExtent l="0" t="0" r="0" b="0"/>
                  <wp:docPr id="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66"/>
                          <a:srcRect/>
                          <a:stretch>
                            <a:fillRect/>
                          </a:stretch>
                        </pic:blipFill>
                        <pic:spPr>
                          <a:xfrm>
                            <a:off x="0" y="0"/>
                            <a:ext cx="1800000" cy="2314286"/>
                          </a:xfrm>
                          <a:prstGeom prst="rect">
                            <a:avLst/>
                          </a:prstGeom>
                          <a:ln/>
                        </pic:spPr>
                      </pic:pic>
                    </a:graphicData>
                  </a:graphic>
                </wp:inline>
              </w:drawing>
            </w:r>
          </w:p>
        </w:tc>
        <w:tc>
          <w:tcPr>
            <w:tcW w:w="5826" w:type="dxa"/>
            <w:tcBorders>
              <w:top w:val="single" w:sz="4" w:space="0" w:color="FFFFFF"/>
              <w:left w:val="nil"/>
              <w:bottom w:val="single" w:sz="4" w:space="0" w:color="FFFFFF"/>
              <w:right w:val="single" w:sz="4" w:space="0" w:color="FFFFFF"/>
            </w:tcBorders>
            <w:shd w:val="clear" w:color="auto" w:fill="108080"/>
          </w:tcPr>
          <w:p w:rsidR="00AF1FEE" w:rsidRDefault="00AF1FEE">
            <w:pPr>
              <w:jc w:val="both"/>
              <w:rPr>
                <w:rFonts w:ascii="Calibri" w:eastAsia="Calibri" w:hAnsi="Calibri" w:cs="Calibri"/>
                <w:b/>
                <w:color w:val="FFFFFF"/>
              </w:rPr>
            </w:pPr>
          </w:p>
          <w:p w:rsidR="00AF1FEE" w:rsidRDefault="0088662F">
            <w:pPr>
              <w:jc w:val="both"/>
              <w:rPr>
                <w:rFonts w:ascii="Calibri" w:eastAsia="Calibri" w:hAnsi="Calibri" w:cs="Calibri"/>
                <w:b/>
                <w:color w:val="FFFFFF"/>
              </w:rPr>
            </w:pPr>
            <w:r>
              <w:rPr>
                <w:rFonts w:ascii="Calibri" w:eastAsia="Calibri" w:hAnsi="Calibri" w:cs="Calibri"/>
                <w:b/>
                <w:color w:val="FFFFFF"/>
              </w:rPr>
              <w:t>Léamh Méadair</w:t>
            </w:r>
          </w:p>
          <w:p w:rsidR="00AF1FEE" w:rsidRDefault="0088662F">
            <w:pPr>
              <w:rPr>
                <w:rFonts w:ascii="Calibri" w:eastAsia="Calibri" w:hAnsi="Calibri" w:cs="Calibri"/>
                <w:color w:val="FFFFFF"/>
              </w:rPr>
            </w:pPr>
            <w:r>
              <w:rPr>
                <w:rFonts w:ascii="Calibri" w:eastAsia="Calibri" w:hAnsi="Calibri" w:cs="Calibri"/>
                <w:color w:val="FFFFFF"/>
              </w:rPr>
              <w:t>Cinntigh go bhfuil do bhille cruinn. D’fhéadfadh roinnt soláthraithe meabhrúcháin a sheoladh chugat chun léamh méadair cruinn a chur isteach. Uaireanta déantar billí leictreachais a mheas. Cuirtear é seo in iúl le “e” ar do bhille. Tá sé tábhachtach go seo</w:t>
            </w:r>
            <w:r>
              <w:rPr>
                <w:rFonts w:ascii="Calibri" w:eastAsia="Calibri" w:hAnsi="Calibri" w:cs="Calibri"/>
                <w:color w:val="FFFFFF"/>
              </w:rPr>
              <w:t>lann tú léamha iarbhír “a” chuig do sholáthraí. Má fhaigheann tú bille measta agus go bhfuil sé i bhfad níos airde nó níos ísle ná do léamh méadair iarbhír is féidir leat léamh méadair a chur isteach tar éis dáta eisiúna do bhille agus coigeartóidh an solá</w:t>
            </w:r>
            <w:r>
              <w:rPr>
                <w:rFonts w:ascii="Calibri" w:eastAsia="Calibri" w:hAnsi="Calibri" w:cs="Calibri"/>
                <w:color w:val="FFFFFF"/>
              </w:rPr>
              <w:t>thraí an chéad bhille eile duit. Déan nóta den uimhir, ag léamh ó chlé go deas. Déan neamhaird de na figiúirí i dearg nó timpeallaithe ag bosca dearg. Agus cuimhnigh, má tá téitheoirí stórála oíche agat, beidh dhá cheann de na méadair seo agat.</w:t>
            </w:r>
          </w:p>
        </w:tc>
      </w:tr>
      <w:tr w:rsidR="00AF1FEE">
        <w:tc>
          <w:tcPr>
            <w:tcW w:w="3056" w:type="dxa"/>
            <w:tcBorders>
              <w:top w:val="nil"/>
              <w:left w:val="nil"/>
              <w:bottom w:val="nil"/>
              <w:right w:val="nil"/>
            </w:tcBorders>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13953"/>
                  <wp:effectExtent l="0" t="0" r="0" b="0"/>
                  <wp:docPr id="72"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67"/>
                          <a:srcRect/>
                          <a:stretch>
                            <a:fillRect/>
                          </a:stretch>
                        </pic:blipFill>
                        <pic:spPr>
                          <a:xfrm>
                            <a:off x="0" y="0"/>
                            <a:ext cx="1800000" cy="1213953"/>
                          </a:xfrm>
                          <a:prstGeom prst="rect">
                            <a:avLst/>
                          </a:prstGeom>
                          <a:ln/>
                        </pic:spPr>
                      </pic:pic>
                    </a:graphicData>
                  </a:graphic>
                </wp:inline>
              </w:drawing>
            </w:r>
          </w:p>
        </w:tc>
        <w:tc>
          <w:tcPr>
            <w:tcW w:w="5826" w:type="dxa"/>
            <w:tcBorders>
              <w:top w:val="single" w:sz="4" w:space="0" w:color="FFFFFF"/>
              <w:left w:val="nil"/>
              <w:bottom w:val="single" w:sz="4" w:space="0" w:color="FFFFFF"/>
              <w:right w:val="single" w:sz="4" w:space="0" w:color="FFFFFF"/>
            </w:tcBorders>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 cin</w:t>
            </w:r>
            <w:r>
              <w:rPr>
                <w:rFonts w:ascii="Calibri" w:eastAsia="Calibri" w:hAnsi="Calibri" w:cs="Calibri"/>
                <w:color w:val="FFFFFF"/>
              </w:rPr>
              <w:t>nte go ndéanann tú siopadóireacht thart le haghaidh na bpraghsanna leictreachais is fearr do do chuid riachtanas. Seiceáil láithreáin ghréasáin comparáide praghsanna chun é seo a dhéanamh.</w:t>
            </w:r>
          </w:p>
        </w:tc>
      </w:tr>
    </w:tbl>
    <w:p w:rsidR="00AF1FEE" w:rsidRDefault="0088662F">
      <w:pPr>
        <w:spacing w:line="240" w:lineRule="auto"/>
        <w:rPr>
          <w:rFonts w:ascii="Calibri" w:eastAsia="Calibri" w:hAnsi="Calibri" w:cs="Calibri"/>
          <w:b/>
          <w:color w:val="108080"/>
          <w:sz w:val="24"/>
          <w:szCs w:val="24"/>
        </w:rPr>
      </w:pPr>
      <w:r>
        <w:rPr>
          <w:rFonts w:ascii="Calibri" w:eastAsia="Calibri" w:hAnsi="Calibri" w:cs="Calibri"/>
          <w:b/>
          <w:color w:val="108080"/>
          <w:sz w:val="24"/>
          <w:szCs w:val="24"/>
        </w:rPr>
        <w:t>Uisce a Chaomhnú</w:t>
      </w:r>
    </w:p>
    <w:p w:rsidR="00AF1FEE" w:rsidRDefault="0088662F">
      <w:pPr>
        <w:spacing w:line="240" w:lineRule="auto"/>
        <w:rPr>
          <w:rFonts w:ascii="Calibri" w:eastAsia="Calibri" w:hAnsi="Calibri" w:cs="Calibri"/>
        </w:rPr>
      </w:pPr>
      <w:r>
        <w:rPr>
          <w:rFonts w:ascii="Calibri" w:eastAsia="Calibri" w:hAnsi="Calibri" w:cs="Calibri"/>
        </w:rPr>
        <w:t xml:space="preserve">Is acmhainn luachmhar, nádúrtha é </w:t>
      </w:r>
      <w:proofErr w:type="gramStart"/>
      <w:r>
        <w:rPr>
          <w:rFonts w:ascii="Calibri" w:eastAsia="Calibri" w:hAnsi="Calibri" w:cs="Calibri"/>
        </w:rPr>
        <w:t>uisce.</w:t>
      </w:r>
      <w:proofErr w:type="gramEnd"/>
      <w:r>
        <w:rPr>
          <w:rFonts w:ascii="Calibri" w:eastAsia="Calibri" w:hAnsi="Calibri" w:cs="Calibri"/>
        </w:rPr>
        <w:t xml:space="preserve"> Éilíonn </w:t>
      </w:r>
      <w:r>
        <w:rPr>
          <w:rFonts w:ascii="Calibri" w:eastAsia="Calibri" w:hAnsi="Calibri" w:cs="Calibri"/>
        </w:rPr>
        <w:t>caomhnú uisce ar rialtais, údaráis áitiúla,</w:t>
      </w:r>
    </w:p>
    <w:p w:rsidR="00AF1FEE" w:rsidRDefault="0088662F">
      <w:pPr>
        <w:spacing w:line="240" w:lineRule="auto"/>
        <w:rPr>
          <w:rFonts w:ascii="Calibri" w:eastAsia="Calibri" w:hAnsi="Calibri" w:cs="Calibri"/>
        </w:rPr>
      </w:pPr>
      <w:proofErr w:type="gramStart"/>
      <w:r>
        <w:rPr>
          <w:rFonts w:ascii="Calibri" w:eastAsia="Calibri" w:hAnsi="Calibri" w:cs="Calibri"/>
        </w:rPr>
        <w:t>tionscail</w:t>
      </w:r>
      <w:proofErr w:type="gramEnd"/>
      <w:r>
        <w:rPr>
          <w:rFonts w:ascii="Calibri" w:eastAsia="Calibri" w:hAnsi="Calibri" w:cs="Calibri"/>
        </w:rPr>
        <w:t>, an earnáil talmhaíochta agus sealbhóirí tí a bheith páirteach sa phróiseas. Caithfidh sé a bheith a comhiarracht ár n-acmhainn nádúrtha is mó a chaomhnú.</w:t>
      </w:r>
    </w:p>
    <w:p w:rsidR="00AF1FEE" w:rsidRDefault="00AF1FEE">
      <w:pPr>
        <w:spacing w:line="240" w:lineRule="auto"/>
        <w:rPr>
          <w:rFonts w:ascii="Calibri" w:eastAsia="Calibri" w:hAnsi="Calibri" w:cs="Calibri"/>
        </w:rPr>
      </w:pPr>
    </w:p>
    <w:tbl>
      <w:tblPr>
        <w:tblStyle w:val="a5"/>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107"/>
        <w:gridCol w:w="6135"/>
      </w:tblGrid>
      <w:tr w:rsidR="00AF1FEE">
        <w:tc>
          <w:tcPr>
            <w:tcW w:w="3107"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35797" cy="1224000"/>
                  <wp:effectExtent l="0" t="0" r="0" b="0"/>
                  <wp:docPr id="37"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68"/>
                          <a:srcRect/>
                          <a:stretch>
                            <a:fillRect/>
                          </a:stretch>
                        </pic:blipFill>
                        <pic:spPr>
                          <a:xfrm>
                            <a:off x="0" y="0"/>
                            <a:ext cx="1835797" cy="1224000"/>
                          </a:xfrm>
                          <a:prstGeom prst="rect">
                            <a:avLst/>
                          </a:prstGeom>
                          <a:ln/>
                        </pic:spPr>
                      </pic:pic>
                    </a:graphicData>
                  </a:graphic>
                </wp:inline>
              </w:drawing>
            </w:r>
          </w:p>
        </w:tc>
        <w:tc>
          <w:tcPr>
            <w:tcW w:w="6135"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Ná sruthlaigh an leithreas ach amháin nuair is gá - ag brath ar aois agus méid do sistéil is féidir le sruthlú amháin suas le 9 lítear uisce a úsáid</w:t>
            </w:r>
          </w:p>
        </w:tc>
      </w:tr>
      <w:tr w:rsidR="00AF1FEE">
        <w:tc>
          <w:tcPr>
            <w:tcW w:w="3107"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32"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69"/>
                          <a:srcRect/>
                          <a:stretch>
                            <a:fillRect/>
                          </a:stretch>
                        </pic:blipFill>
                        <pic:spPr>
                          <a:xfrm>
                            <a:off x="0" y="0"/>
                            <a:ext cx="1800000" cy="1213953"/>
                          </a:xfrm>
                          <a:prstGeom prst="rect">
                            <a:avLst/>
                          </a:prstGeom>
                          <a:ln/>
                        </pic:spPr>
                      </pic:pic>
                    </a:graphicData>
                  </a:graphic>
                </wp:inline>
              </w:drawing>
            </w:r>
          </w:p>
        </w:tc>
        <w:tc>
          <w:tcPr>
            <w:tcW w:w="6135"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Coinnigh buidéal uisce sconna sa chuisneoir le haghaidh uisce fuar deas seachas </w:t>
            </w:r>
            <w:proofErr w:type="gramStart"/>
            <w:r>
              <w:rPr>
                <w:rFonts w:ascii="Calibri" w:eastAsia="Calibri" w:hAnsi="Calibri" w:cs="Calibri"/>
                <w:color w:val="FFFFFF"/>
              </w:rPr>
              <w:t>an</w:t>
            </w:r>
            <w:proofErr w:type="gramEnd"/>
            <w:r>
              <w:rPr>
                <w:rFonts w:ascii="Calibri" w:eastAsia="Calibri" w:hAnsi="Calibri" w:cs="Calibri"/>
                <w:color w:val="FFFFFF"/>
              </w:rPr>
              <w:t xml:space="preserve"> sconna a rith.</w:t>
            </w:r>
          </w:p>
        </w:tc>
      </w:tr>
      <w:tr w:rsidR="00AF1FEE">
        <w:tc>
          <w:tcPr>
            <w:tcW w:w="3107"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56"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70"/>
                          <a:srcRect/>
                          <a:stretch>
                            <a:fillRect/>
                          </a:stretch>
                        </pic:blipFill>
                        <pic:spPr>
                          <a:xfrm>
                            <a:off x="0" y="0"/>
                            <a:ext cx="1800000" cy="1285714"/>
                          </a:xfrm>
                          <a:prstGeom prst="rect">
                            <a:avLst/>
                          </a:prstGeom>
                          <a:ln/>
                        </pic:spPr>
                      </pic:pic>
                    </a:graphicData>
                  </a:graphic>
                </wp:inline>
              </w:drawing>
            </w:r>
          </w:p>
        </w:tc>
        <w:tc>
          <w:tcPr>
            <w:tcW w:w="6135"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Bain úsáid as cuan sa doirteal. Tá sé úsáideach miasa a ní agus </w:t>
            </w:r>
            <w:proofErr w:type="gramStart"/>
            <w:r>
              <w:rPr>
                <w:rFonts w:ascii="Calibri" w:eastAsia="Calibri" w:hAnsi="Calibri" w:cs="Calibri"/>
                <w:color w:val="FFFFFF"/>
              </w:rPr>
              <w:t>an</w:t>
            </w:r>
            <w:proofErr w:type="gramEnd"/>
            <w:r>
              <w:rPr>
                <w:rFonts w:ascii="Calibri" w:eastAsia="Calibri" w:hAnsi="Calibri" w:cs="Calibri"/>
                <w:color w:val="FFFFFF"/>
              </w:rPr>
              <w:t xml:space="preserve"> t-uisce a úsáideann tú chun torthaí agus glasraí a sruthlú a bhailiú – is féidir é seo a úsáid chun plandaí a uisce.</w:t>
            </w:r>
          </w:p>
        </w:tc>
      </w:tr>
      <w:tr w:rsidR="00AF1FEE">
        <w:tc>
          <w:tcPr>
            <w:tcW w:w="3107"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2"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71"/>
                          <a:srcRect/>
                          <a:stretch>
                            <a:fillRect/>
                          </a:stretch>
                        </pic:blipFill>
                        <pic:spPr>
                          <a:xfrm>
                            <a:off x="0" y="0"/>
                            <a:ext cx="1800000" cy="1285714"/>
                          </a:xfrm>
                          <a:prstGeom prst="rect">
                            <a:avLst/>
                          </a:prstGeom>
                          <a:ln/>
                        </pic:spPr>
                      </pic:pic>
                    </a:graphicData>
                  </a:graphic>
                </wp:inline>
              </w:drawing>
            </w:r>
          </w:p>
        </w:tc>
        <w:tc>
          <w:tcPr>
            <w:tcW w:w="6135"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Múch sconnaí agus tú ag scuabadh fiacla nó ag bearrtha.</w:t>
            </w:r>
          </w:p>
          <w:p w:rsidR="00AF1FEE" w:rsidRDefault="00AF1FEE">
            <w:pPr>
              <w:rPr>
                <w:rFonts w:ascii="Calibri" w:eastAsia="Calibri" w:hAnsi="Calibri" w:cs="Calibri"/>
                <w:color w:val="FFFFFF"/>
              </w:rPr>
            </w:pPr>
          </w:p>
        </w:tc>
      </w:tr>
      <w:tr w:rsidR="00AF1FEE">
        <w:tc>
          <w:tcPr>
            <w:tcW w:w="3107"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72"/>
                          <a:srcRect/>
                          <a:stretch>
                            <a:fillRect/>
                          </a:stretch>
                        </pic:blipFill>
                        <pic:spPr>
                          <a:xfrm>
                            <a:off x="0" y="0"/>
                            <a:ext cx="1800000" cy="1285714"/>
                          </a:xfrm>
                          <a:prstGeom prst="rect">
                            <a:avLst/>
                          </a:prstGeom>
                          <a:ln/>
                        </pic:spPr>
                      </pic:pic>
                    </a:graphicData>
                  </a:graphic>
                </wp:inline>
              </w:drawing>
            </w:r>
          </w:p>
        </w:tc>
        <w:tc>
          <w:tcPr>
            <w:tcW w:w="6135"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Más gá duit do charr a ní, bain úsáid as buicéad agus spúinse, in ionad píobáin.</w:t>
            </w:r>
          </w:p>
          <w:p w:rsidR="00AF1FEE" w:rsidRDefault="00AF1FEE">
            <w:pPr>
              <w:rPr>
                <w:rFonts w:ascii="Calibri" w:eastAsia="Calibri" w:hAnsi="Calibri" w:cs="Calibri"/>
                <w:color w:val="FFFFFF"/>
              </w:rPr>
            </w:pPr>
          </w:p>
        </w:tc>
      </w:tr>
    </w:tbl>
    <w:p w:rsidR="00AF1FEE" w:rsidRDefault="00AF1FEE">
      <w:pPr>
        <w:spacing w:line="240" w:lineRule="auto"/>
        <w:rPr>
          <w:rFonts w:ascii="Calibri" w:eastAsia="Calibri" w:hAnsi="Calibri" w:cs="Calibri"/>
        </w:rPr>
      </w:pPr>
    </w:p>
    <w:p w:rsidR="00AF1FEE" w:rsidRDefault="0088662F">
      <w:pPr>
        <w:numPr>
          <w:ilvl w:val="0"/>
          <w:numId w:val="3"/>
        </w:numPr>
        <w:spacing w:line="240" w:lineRule="auto"/>
        <w:rPr>
          <w:rFonts w:ascii="Calibri" w:eastAsia="Calibri" w:hAnsi="Calibri" w:cs="Calibri"/>
          <w:b/>
          <w:color w:val="108080"/>
          <w:sz w:val="28"/>
          <w:szCs w:val="28"/>
          <w:highlight w:val="white"/>
        </w:rPr>
      </w:pPr>
      <w:r>
        <w:rPr>
          <w:rFonts w:ascii="Calibri" w:eastAsia="Calibri" w:hAnsi="Calibri" w:cs="Calibri"/>
          <w:b/>
          <w:color w:val="108080"/>
          <w:sz w:val="28"/>
          <w:szCs w:val="28"/>
          <w:highlight w:val="white"/>
        </w:rPr>
        <w:t>GNÍOMHAÍOCHT AERÁIDE - OIRIÚNÚ</w:t>
      </w:r>
    </w:p>
    <w:p w:rsidR="00AF1FEE" w:rsidRDefault="0088662F">
      <w:pPr>
        <w:pStyle w:val="Heading2"/>
        <w:spacing w:before="40" w:after="0" w:line="259" w:lineRule="auto"/>
        <w:rPr>
          <w:rFonts w:ascii="Calibri" w:eastAsia="Calibri" w:hAnsi="Calibri" w:cs="Calibri"/>
          <w:b/>
          <w:color w:val="108080"/>
          <w:sz w:val="26"/>
          <w:szCs w:val="26"/>
        </w:rPr>
      </w:pPr>
      <w:bookmarkStart w:id="4" w:name="_1ksv4uv" w:colFirst="0" w:colLast="0"/>
      <w:bookmarkEnd w:id="4"/>
      <w:r>
        <w:rPr>
          <w:rFonts w:ascii="Calibri" w:eastAsia="Calibri" w:hAnsi="Calibri" w:cs="Calibri"/>
          <w:b/>
          <w:color w:val="108080"/>
          <w:sz w:val="26"/>
          <w:szCs w:val="26"/>
        </w:rPr>
        <w:t>3.1 Leideanna le haghaidh Imeachtaí Aimsire Géar</w:t>
      </w:r>
    </w:p>
    <w:p w:rsidR="00AF1FEE" w:rsidRDefault="00AF1FEE"/>
    <w:tbl>
      <w:tblPr>
        <w:tblStyle w:val="a6"/>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56"/>
        <w:gridCol w:w="6186"/>
      </w:tblGrid>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9"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73"/>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Bíodh soláthar dóthanach breosla agat le haghaidh téimh agus cócaireachta.</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58"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74"/>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Bíodh coimeádán uisce agat chun soláthar uisce óil a chinntiú.</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59"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75"/>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Seiceáil </w:t>
            </w:r>
            <w:proofErr w:type="gramStart"/>
            <w:r>
              <w:rPr>
                <w:rFonts w:ascii="Calibri" w:eastAsia="Calibri" w:hAnsi="Calibri" w:cs="Calibri"/>
                <w:color w:val="FFFFFF"/>
              </w:rPr>
              <w:t>an</w:t>
            </w:r>
            <w:proofErr w:type="gramEnd"/>
            <w:r>
              <w:rPr>
                <w:rFonts w:ascii="Calibri" w:eastAsia="Calibri" w:hAnsi="Calibri" w:cs="Calibri"/>
                <w:color w:val="FFFFFF"/>
              </w:rPr>
              <w:t xml:space="preserve"> nuacht áitiúil agus réamhaisnéisí aimsire agus tabhair aird ar gach rabhadh aimsire a eisítear. Bí feasach ar imeachtaí aimsire – Stádas Buí, Oráiste, Dearg.</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50"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76"/>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Fan amach ón bhfarraige agus ó cheantair chósta le linn imeachtaí aimsire crua.</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74"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77"/>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Coinnigh do theach te: Déan gach dréacht </w:t>
            </w:r>
            <w:proofErr w:type="gramStart"/>
            <w:r>
              <w:rPr>
                <w:rFonts w:ascii="Calibri" w:eastAsia="Calibri" w:hAnsi="Calibri" w:cs="Calibri"/>
                <w:color w:val="FFFFFF"/>
              </w:rPr>
              <w:t>a</w:t>
            </w:r>
            <w:proofErr w:type="gramEnd"/>
            <w:r>
              <w:rPr>
                <w:rFonts w:ascii="Calibri" w:eastAsia="Calibri" w:hAnsi="Calibri" w:cs="Calibri"/>
                <w:color w:val="FFFFFF"/>
              </w:rPr>
              <w:t xml:space="preserve"> íoslaghdú agus fág do théamh ar íseal ar feadh tréimhsí níos faide.</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70"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78"/>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Bíodh cadhnraí le haghaidh tóirsí agus foinsí solais m</w:t>
            </w:r>
            <w:r>
              <w:rPr>
                <w:rFonts w:ascii="Calibri" w:eastAsia="Calibri" w:hAnsi="Calibri" w:cs="Calibri"/>
                <w:color w:val="FFFFFF"/>
              </w:rPr>
              <w:t>alartacha i gcás ciorruithe cumhachta.</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75"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79"/>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I gcás tuilte, is iad na húdaráis áitiúla agus na seirbhísí éigeandála a sholáthróidh </w:t>
            </w:r>
            <w:proofErr w:type="gramStart"/>
            <w:r>
              <w:rPr>
                <w:rFonts w:ascii="Calibri" w:eastAsia="Calibri" w:hAnsi="Calibri" w:cs="Calibri"/>
                <w:color w:val="FFFFFF"/>
              </w:rPr>
              <w:t>an</w:t>
            </w:r>
            <w:proofErr w:type="gramEnd"/>
            <w:r>
              <w:rPr>
                <w:rFonts w:ascii="Calibri" w:eastAsia="Calibri" w:hAnsi="Calibri" w:cs="Calibri"/>
                <w:color w:val="FFFFFF"/>
              </w:rPr>
              <w:t xml:space="preserve"> príomhfhreagairt éigeandála.</w:t>
            </w:r>
          </w:p>
        </w:tc>
      </w:tr>
    </w:tbl>
    <w:p w:rsidR="00AF1FEE" w:rsidRDefault="0088662F">
      <w:pPr>
        <w:spacing w:after="160" w:line="259" w:lineRule="auto"/>
        <w:rPr>
          <w:rFonts w:ascii="Calibri" w:eastAsia="Calibri" w:hAnsi="Calibri" w:cs="Calibri"/>
        </w:rPr>
      </w:pPr>
      <w:r>
        <w:rPr>
          <w:rFonts w:ascii="Calibri" w:eastAsia="Calibri" w:hAnsi="Calibri" w:cs="Calibri"/>
        </w:rPr>
        <w:br/>
      </w:r>
      <w:r>
        <w:rPr>
          <w:rFonts w:ascii="Calibri" w:eastAsia="Calibri" w:hAnsi="Calibri" w:cs="Calibri"/>
        </w:rPr>
        <w:br/>
      </w:r>
    </w:p>
    <w:p w:rsidR="00AF1FEE" w:rsidRDefault="0088662F">
      <w:pPr>
        <w:pStyle w:val="Heading2"/>
        <w:numPr>
          <w:ilvl w:val="1"/>
          <w:numId w:val="1"/>
        </w:numPr>
        <w:spacing w:before="40" w:after="0" w:line="259" w:lineRule="auto"/>
        <w:rPr>
          <w:rFonts w:ascii="Calibri" w:eastAsia="Calibri" w:hAnsi="Calibri" w:cs="Calibri"/>
          <w:b/>
          <w:color w:val="108080"/>
          <w:sz w:val="26"/>
          <w:szCs w:val="26"/>
        </w:rPr>
      </w:pPr>
      <w:bookmarkStart w:id="5" w:name="_44sinio" w:colFirst="0" w:colLast="0"/>
      <w:bookmarkEnd w:id="5"/>
      <w:r>
        <w:rPr>
          <w:rFonts w:ascii="Calibri" w:eastAsia="Calibri" w:hAnsi="Calibri" w:cs="Calibri"/>
          <w:b/>
          <w:color w:val="108080"/>
          <w:sz w:val="26"/>
          <w:szCs w:val="26"/>
        </w:rPr>
        <w:t>Leideanna maidir le Tuilte</w:t>
      </w:r>
    </w:p>
    <w:tbl>
      <w:tblPr>
        <w:tblStyle w:val="a7"/>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56"/>
        <w:gridCol w:w="6186"/>
      </w:tblGrid>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9"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80"/>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jc w:val="both"/>
              <w:rPr>
                <w:rFonts w:ascii="Calibri" w:eastAsia="Calibri" w:hAnsi="Calibri" w:cs="Calibri"/>
                <w:color w:val="FFFFFF"/>
              </w:rPr>
            </w:pPr>
            <w:r>
              <w:rPr>
                <w:rFonts w:ascii="Calibri" w:eastAsia="Calibri" w:hAnsi="Calibri" w:cs="Calibri"/>
                <w:color w:val="FFFFFF"/>
              </w:rPr>
              <w:t>Más féidir, seachain teagmháil le huisce tuile mar go bhféadfadh sé a bheith éillithe nó truaillithe, mar shampla le séarachas.</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1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81"/>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Más gá duit siúl, rothaíocht nó tiomáint trí uisce tuile, tabhair aire do ghuaiseacha faoi uisce nach bhfeiceann tú, mar sh</w:t>
            </w:r>
            <w:r>
              <w:rPr>
                <w:rFonts w:ascii="Calibri" w:eastAsia="Calibri" w:hAnsi="Calibri" w:cs="Calibri"/>
                <w:color w:val="FFFFFF"/>
              </w:rPr>
              <w:t>ampla, dúnphoill oscailte.</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53"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82"/>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Más gá duit d’fheithicil </w:t>
            </w:r>
            <w:proofErr w:type="gramStart"/>
            <w:r>
              <w:rPr>
                <w:rFonts w:ascii="Calibri" w:eastAsia="Calibri" w:hAnsi="Calibri" w:cs="Calibri"/>
                <w:color w:val="FFFFFF"/>
              </w:rPr>
              <w:t>a</w:t>
            </w:r>
            <w:proofErr w:type="gramEnd"/>
            <w:r>
              <w:rPr>
                <w:rFonts w:ascii="Calibri" w:eastAsia="Calibri" w:hAnsi="Calibri" w:cs="Calibri"/>
                <w:color w:val="FFFFFF"/>
              </w:rPr>
              <w:t xml:space="preserve"> fhágáil, bí san airdeall ar shruthanna láidre agus smionagar.</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6"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83"/>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Cuimhnigh gur féidir le 150mm (6 orlach) d’uisce atá ag sileadh tú a scuabadh ó do chosa agus is féidir le 600mm (2 troigh) uisce do charr a snámháil.</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84"/>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Bog earraí luachmhara agus rudaí eile go sábháilte os cionn leibhéal na tuile nó thuas staighre más</w:t>
            </w:r>
            <w:r>
              <w:rPr>
                <w:rFonts w:ascii="Calibri" w:eastAsia="Calibri" w:hAnsi="Calibri" w:cs="Calibri"/>
                <w:color w:val="FFFFFF"/>
              </w:rPr>
              <w:t xml:space="preserve"> féidir.</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0"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85"/>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Cuir málaí gainimh nó bacainní oiriúnacha eile atá frithsheasmhach in aghaidh tuilte ag oscailtí ar bith ina bhféadfadh </w:t>
            </w:r>
            <w:proofErr w:type="gramStart"/>
            <w:r>
              <w:rPr>
                <w:rFonts w:ascii="Calibri" w:eastAsia="Calibri" w:hAnsi="Calibri" w:cs="Calibri"/>
                <w:color w:val="FFFFFF"/>
              </w:rPr>
              <w:t>an</w:t>
            </w:r>
            <w:proofErr w:type="gramEnd"/>
            <w:r>
              <w:rPr>
                <w:rFonts w:ascii="Calibri" w:eastAsia="Calibri" w:hAnsi="Calibri" w:cs="Calibri"/>
                <w:color w:val="FFFFFF"/>
              </w:rPr>
              <w:t xml:space="preserve"> t-uisce dul isteach i do theach.</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76"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86"/>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Ná páirceáil do charr i limistéar atá i mbaol tuilte - bíodh áit réamhshocraithe agat inar féidir leat do charr a bhogadh go sábháilte má bhíonn am agat.</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54"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87"/>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Faigh amach </w:t>
            </w:r>
            <w:proofErr w:type="gramStart"/>
            <w:r>
              <w:rPr>
                <w:rFonts w:ascii="Calibri" w:eastAsia="Calibri" w:hAnsi="Calibri" w:cs="Calibri"/>
                <w:color w:val="FFFFFF"/>
              </w:rPr>
              <w:t>an</w:t>
            </w:r>
            <w:proofErr w:type="gramEnd"/>
            <w:r>
              <w:rPr>
                <w:rFonts w:ascii="Calibri" w:eastAsia="Calibri" w:hAnsi="Calibri" w:cs="Calibri"/>
                <w:color w:val="FFFFFF"/>
              </w:rPr>
              <w:t xml:space="preserve"> bhfuil cónaí ort i gceantar atá i mbaol tuilte trí labhairt le comharsana agus lei</w:t>
            </w:r>
            <w:r>
              <w:rPr>
                <w:rFonts w:ascii="Calibri" w:eastAsia="Calibri" w:hAnsi="Calibri" w:cs="Calibri"/>
                <w:color w:val="FFFFFF"/>
              </w:rPr>
              <w:t>s an Údarás Áitiúil. Taispeánann léarscáileanna tuilte an OPW freisin ceantair a d’fhéadfadh a bheith i mbaol tuilte.</w:t>
            </w:r>
          </w:p>
          <w:p w:rsidR="00AF1FEE" w:rsidRDefault="0088662F">
            <w:pPr>
              <w:rPr>
                <w:rFonts w:ascii="Calibri" w:eastAsia="Calibri" w:hAnsi="Calibri" w:cs="Calibri"/>
                <w:color w:val="FFFFFF"/>
              </w:rPr>
            </w:pPr>
            <w:r>
              <w:rPr>
                <w:rFonts w:ascii="Calibri" w:eastAsia="Calibri" w:hAnsi="Calibri" w:cs="Calibri"/>
                <w:color w:val="FFFFFF"/>
              </w:rPr>
              <w:t>(Féach ar  www.floodinfo.ie)</w:t>
            </w:r>
          </w:p>
          <w:p w:rsidR="00AF1FEE" w:rsidRDefault="00AF1FEE">
            <w:pPr>
              <w:rPr>
                <w:rFonts w:ascii="Calibri" w:eastAsia="Calibri" w:hAnsi="Calibri" w:cs="Calibri"/>
                <w:color w:val="FFFFFF"/>
              </w:rPr>
            </w:pP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1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88"/>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Uimhreacha éigeandála – bíodh priontáil amach agus stóráil go leictreonach ar do ghuthán.</w:t>
            </w:r>
          </w:p>
        </w:tc>
      </w:tr>
      <w:tr w:rsidR="00AF1FEE">
        <w:tc>
          <w:tcPr>
            <w:tcW w:w="3056" w:type="dxa"/>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1"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89"/>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Bíodh cógais agat (más gá). Déan feiste tuilte agus cinntigh go bhfuil a fhios ag gach duine cá bhfaighidh siad é. Ba chóir go mbeadh tóirse, roinnt éadaí te agus uiscedhíonta, cadhnra nó raidió foirceanta, fón póca, lámhainní rubair, buataisí rubair, feis</w:t>
            </w:r>
            <w:r>
              <w:rPr>
                <w:rFonts w:ascii="Calibri" w:eastAsia="Calibri" w:hAnsi="Calibri" w:cs="Calibri"/>
                <w:color w:val="FFFFFF"/>
              </w:rPr>
              <w:t>teas garchabhrach, pluideanna, agus buneilimintí leanaí ar áireamh i bhfeisteas tuilte, más gá.</w:t>
            </w:r>
          </w:p>
        </w:tc>
      </w:tr>
    </w:tbl>
    <w:p w:rsidR="00AF1FEE" w:rsidRDefault="00AF1FEE">
      <w:pPr>
        <w:spacing w:after="160" w:line="259" w:lineRule="auto"/>
        <w:rPr>
          <w:rFonts w:ascii="Calibri" w:eastAsia="Calibri" w:hAnsi="Calibri" w:cs="Calibri"/>
        </w:rPr>
      </w:pPr>
    </w:p>
    <w:p w:rsidR="00AF1FEE" w:rsidRDefault="0088662F">
      <w:pPr>
        <w:pStyle w:val="Heading2"/>
        <w:numPr>
          <w:ilvl w:val="1"/>
          <w:numId w:val="2"/>
        </w:numPr>
        <w:spacing w:before="40" w:after="0" w:line="259" w:lineRule="auto"/>
        <w:rPr>
          <w:rFonts w:ascii="Calibri" w:eastAsia="Calibri" w:hAnsi="Calibri" w:cs="Calibri"/>
          <w:b/>
          <w:color w:val="108080"/>
          <w:sz w:val="26"/>
          <w:szCs w:val="26"/>
        </w:rPr>
      </w:pPr>
      <w:bookmarkStart w:id="6" w:name="_2jxsxqh" w:colFirst="0" w:colLast="0"/>
      <w:bookmarkEnd w:id="6"/>
      <w:r>
        <w:rPr>
          <w:rFonts w:ascii="Calibri" w:eastAsia="Calibri" w:hAnsi="Calibri" w:cs="Calibri"/>
          <w:b/>
          <w:color w:val="108080"/>
          <w:sz w:val="26"/>
          <w:szCs w:val="26"/>
        </w:rPr>
        <w:t>Do theach a aslonnú i gcás éigeandála</w:t>
      </w:r>
    </w:p>
    <w:tbl>
      <w:tblPr>
        <w:tblStyle w:val="a8"/>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85"/>
        <w:gridCol w:w="6157"/>
      </w:tblGrid>
      <w:tr w:rsidR="00AF1FEE">
        <w:tc>
          <w:tcPr>
            <w:tcW w:w="3085" w:type="dxa"/>
            <w:shd w:val="clear" w:color="auto" w:fill="FFFFFF"/>
          </w:tcPr>
          <w:p w:rsidR="00AF1FEE" w:rsidRDefault="0088662F">
            <w:pPr>
              <w:rPr>
                <w:rFonts w:ascii="Calibri" w:eastAsia="Calibri" w:hAnsi="Calibri" w:cs="Calibri"/>
                <w:b/>
                <w:color w:val="108080"/>
              </w:rPr>
            </w:pPr>
            <w:r>
              <w:rPr>
                <w:rFonts w:ascii="Calibri" w:eastAsia="Calibri" w:hAnsi="Calibri" w:cs="Calibri"/>
                <w:b/>
                <w:noProof/>
                <w:color w:val="108080"/>
                <w:lang w:val="en-IE"/>
              </w:rPr>
              <w:drawing>
                <wp:inline distT="0" distB="0" distL="0" distR="0">
                  <wp:extent cx="1800000" cy="1213953"/>
                  <wp:effectExtent l="0" t="0" r="0" b="0"/>
                  <wp:docPr id="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0"/>
                          <a:srcRect/>
                          <a:stretch>
                            <a:fillRect/>
                          </a:stretch>
                        </pic:blipFill>
                        <pic:spPr>
                          <a:xfrm>
                            <a:off x="0" y="0"/>
                            <a:ext cx="1800000" cy="1213953"/>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b/>
                <w:color w:val="FFFFFF"/>
              </w:rPr>
            </w:pPr>
            <w:r>
              <w:rPr>
                <w:rFonts w:ascii="Calibri" w:eastAsia="Calibri" w:hAnsi="Calibri" w:cs="Calibri"/>
                <w:color w:val="FFFFFF"/>
              </w:rPr>
              <w:t>Comhoibriú i gcónaí le treoracha ó na seirbhísí éigeandála agus na húdaráis áitiúla.</w:t>
            </w:r>
          </w:p>
        </w:tc>
      </w:tr>
      <w:tr w:rsidR="00AF1FEE">
        <w:tc>
          <w:tcPr>
            <w:tcW w:w="3085" w:type="dxa"/>
            <w:shd w:val="clear" w:color="auto" w:fill="FFFFFF"/>
          </w:tcPr>
          <w:p w:rsidR="00AF1FEE" w:rsidRDefault="0088662F">
            <w:pPr>
              <w:rPr>
                <w:rFonts w:ascii="Calibri" w:eastAsia="Calibri" w:hAnsi="Calibri" w:cs="Calibri"/>
                <w:b/>
                <w:color w:val="108080"/>
              </w:rPr>
            </w:pPr>
            <w:r>
              <w:rPr>
                <w:rFonts w:ascii="Calibri" w:eastAsia="Calibri" w:hAnsi="Calibri" w:cs="Calibri"/>
                <w:b/>
                <w:noProof/>
                <w:color w:val="108080"/>
                <w:lang w:val="en-IE"/>
              </w:rPr>
              <w:drawing>
                <wp:inline distT="0" distB="0" distL="0" distR="0">
                  <wp:extent cx="1800000" cy="1213953"/>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91"/>
                          <a:srcRect/>
                          <a:stretch>
                            <a:fillRect/>
                          </a:stretch>
                        </pic:blipFill>
                        <pic:spPr>
                          <a:xfrm>
                            <a:off x="0" y="0"/>
                            <a:ext cx="1800000" cy="1213953"/>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b/>
                <w:color w:val="FFFFFF"/>
              </w:rPr>
            </w:pPr>
            <w:r>
              <w:rPr>
                <w:rFonts w:ascii="Calibri" w:eastAsia="Calibri" w:hAnsi="Calibri" w:cs="Calibri"/>
                <w:color w:val="FFFFFF"/>
              </w:rPr>
              <w:t>Coinnigh aon cheimiceáin nó breosla i gcoimeádáin uiscedhíonta agus más féidir, bog go dtí os cionn leibhéal na tuile lena chinntiú nach dhoirteann siad isteach san uisce tuile agus go gcruthóidh siad guais bhreise.</w:t>
            </w:r>
          </w:p>
        </w:tc>
      </w:tr>
      <w:tr w:rsidR="00AF1FEE">
        <w:tc>
          <w:tcPr>
            <w:tcW w:w="3085" w:type="dxa"/>
            <w:shd w:val="clear" w:color="auto" w:fill="FFFFFF"/>
          </w:tcPr>
          <w:p w:rsidR="00AF1FEE" w:rsidRDefault="0088662F">
            <w:pPr>
              <w:rPr>
                <w:rFonts w:ascii="Calibri" w:eastAsia="Calibri" w:hAnsi="Calibri" w:cs="Calibri"/>
                <w:b/>
                <w:color w:val="108080"/>
              </w:rPr>
            </w:pPr>
            <w:r>
              <w:rPr>
                <w:rFonts w:ascii="Calibri" w:eastAsia="Calibri" w:hAnsi="Calibri" w:cs="Calibri"/>
                <w:b/>
                <w:noProof/>
                <w:color w:val="108080"/>
                <w:lang w:val="en-IE"/>
              </w:rPr>
              <w:drawing>
                <wp:inline distT="0" distB="0" distL="0" distR="0">
                  <wp:extent cx="1800000" cy="1285714"/>
                  <wp:effectExtent l="0" t="0" r="0" b="0"/>
                  <wp:docPr id="57"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92"/>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b/>
                <w:color w:val="FFFFFF"/>
              </w:rPr>
            </w:pPr>
            <w:r>
              <w:rPr>
                <w:rFonts w:ascii="Calibri" w:eastAsia="Calibri" w:hAnsi="Calibri" w:cs="Calibri"/>
                <w:color w:val="FFFFFF"/>
              </w:rPr>
              <w:t xml:space="preserve">Múch an leictreachas agus </w:t>
            </w:r>
            <w:proofErr w:type="gramStart"/>
            <w:r>
              <w:rPr>
                <w:rFonts w:ascii="Calibri" w:eastAsia="Calibri" w:hAnsi="Calibri" w:cs="Calibri"/>
                <w:color w:val="FFFFFF"/>
              </w:rPr>
              <w:t>an</w:t>
            </w:r>
            <w:proofErr w:type="gramEnd"/>
            <w:r>
              <w:rPr>
                <w:rFonts w:ascii="Calibri" w:eastAsia="Calibri" w:hAnsi="Calibri" w:cs="Calibri"/>
                <w:color w:val="FFFFFF"/>
              </w:rPr>
              <w:t xml:space="preserve"> t-uis</w:t>
            </w:r>
            <w:r>
              <w:rPr>
                <w:rFonts w:ascii="Calibri" w:eastAsia="Calibri" w:hAnsi="Calibri" w:cs="Calibri"/>
                <w:color w:val="FFFFFF"/>
              </w:rPr>
              <w:t>ce ag an bpríomhlíonra.</w:t>
            </w:r>
          </w:p>
        </w:tc>
      </w:tr>
      <w:tr w:rsidR="00AF1FEE">
        <w:tc>
          <w:tcPr>
            <w:tcW w:w="3085" w:type="dxa"/>
            <w:shd w:val="clear" w:color="auto" w:fill="FFFFFF"/>
          </w:tcPr>
          <w:p w:rsidR="00AF1FEE" w:rsidRDefault="0088662F">
            <w:pPr>
              <w:rPr>
                <w:rFonts w:ascii="Calibri" w:eastAsia="Calibri" w:hAnsi="Calibri" w:cs="Calibri"/>
                <w:b/>
                <w:color w:val="108080"/>
              </w:rPr>
            </w:pPr>
            <w:r>
              <w:rPr>
                <w:rFonts w:ascii="Calibri" w:eastAsia="Calibri" w:hAnsi="Calibri" w:cs="Calibri"/>
                <w:b/>
                <w:noProof/>
                <w:color w:val="108080"/>
                <w:lang w:val="en-IE"/>
              </w:rPr>
              <w:drawing>
                <wp:inline distT="0" distB="0" distL="0" distR="0">
                  <wp:extent cx="1800000" cy="1285714"/>
                  <wp:effectExtent l="0" t="0" r="0" b="0"/>
                  <wp:docPr id="18"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93"/>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b/>
                <w:color w:val="FFFFFF"/>
              </w:rPr>
            </w:pPr>
            <w:r>
              <w:rPr>
                <w:rFonts w:ascii="Calibri" w:eastAsia="Calibri" w:hAnsi="Calibri" w:cs="Calibri"/>
                <w:color w:val="FFFFFF"/>
              </w:rPr>
              <w:t xml:space="preserve">Múch </w:t>
            </w:r>
            <w:proofErr w:type="gramStart"/>
            <w:r>
              <w:rPr>
                <w:rFonts w:ascii="Calibri" w:eastAsia="Calibri" w:hAnsi="Calibri" w:cs="Calibri"/>
                <w:color w:val="FFFFFF"/>
              </w:rPr>
              <w:t>an</w:t>
            </w:r>
            <w:proofErr w:type="gramEnd"/>
            <w:r>
              <w:rPr>
                <w:rFonts w:ascii="Calibri" w:eastAsia="Calibri" w:hAnsi="Calibri" w:cs="Calibri"/>
                <w:color w:val="FFFFFF"/>
              </w:rPr>
              <w:t xml:space="preserve"> coire gáis nó ola ag na painéil rialaithe nó ag an bpríomhlíonra.</w:t>
            </w:r>
          </w:p>
        </w:tc>
      </w:tr>
      <w:tr w:rsidR="00AF1FEE">
        <w:tc>
          <w:tcPr>
            <w:tcW w:w="3085" w:type="dxa"/>
            <w:shd w:val="clear" w:color="auto" w:fill="FFFFFF"/>
          </w:tcPr>
          <w:p w:rsidR="00AF1FEE" w:rsidRDefault="0088662F">
            <w:pPr>
              <w:rPr>
                <w:rFonts w:ascii="Calibri" w:eastAsia="Calibri" w:hAnsi="Calibri" w:cs="Calibri"/>
                <w:b/>
                <w:color w:val="108080"/>
              </w:rPr>
            </w:pPr>
            <w:r>
              <w:rPr>
                <w:rFonts w:ascii="Calibri" w:eastAsia="Calibri" w:hAnsi="Calibri" w:cs="Calibri"/>
                <w:b/>
                <w:noProof/>
                <w:color w:val="108080"/>
                <w:lang w:val="en-IE"/>
              </w:rPr>
              <w:lastRenderedPageBreak/>
              <w:drawing>
                <wp:inline distT="0" distB="0" distL="0" distR="0">
                  <wp:extent cx="1800000" cy="1285714"/>
                  <wp:effectExtent l="0" t="0" r="0" b="0"/>
                  <wp:docPr id="43"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94"/>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88662F">
            <w:pPr>
              <w:rPr>
                <w:rFonts w:ascii="Calibri" w:eastAsia="Calibri" w:hAnsi="Calibri" w:cs="Calibri"/>
                <w:b/>
                <w:color w:val="FFFFFF"/>
              </w:rPr>
            </w:pPr>
            <w:r>
              <w:rPr>
                <w:rFonts w:ascii="Calibri" w:eastAsia="Calibri" w:hAnsi="Calibri" w:cs="Calibri"/>
                <w:color w:val="FFFFFF"/>
              </w:rPr>
              <w:t xml:space="preserve">Bí cúramach i gcónaí agus tú ag dul isteach arís i do mhaoin tar éis tuilte mar d’fhéadfadh damáiste struchtúrach nó éilliú a bheith ann mar gheall ar uiscí tuile. Breoslaí leictreacha, gáis nó téimh tí-ba chóir do ghairmí a sheiceáil sula n-iontrálann tú </w:t>
            </w:r>
            <w:r>
              <w:rPr>
                <w:rFonts w:ascii="Calibri" w:eastAsia="Calibri" w:hAnsi="Calibri" w:cs="Calibri"/>
                <w:color w:val="FFFFFF"/>
              </w:rPr>
              <w:t>arís tar éis tuile.</w:t>
            </w:r>
          </w:p>
        </w:tc>
      </w:tr>
    </w:tbl>
    <w:p w:rsidR="00AF1FEE" w:rsidRDefault="0088662F">
      <w:pPr>
        <w:spacing w:after="160" w:line="259" w:lineRule="auto"/>
        <w:rPr>
          <w:rFonts w:ascii="Calibri" w:eastAsia="Calibri" w:hAnsi="Calibri" w:cs="Calibri"/>
          <w:color w:val="108080"/>
        </w:rPr>
      </w:pPr>
      <w:r>
        <w:rPr>
          <w:rFonts w:ascii="Calibri" w:eastAsia="Calibri" w:hAnsi="Calibri" w:cs="Calibri"/>
          <w:color w:val="108080"/>
        </w:rPr>
        <w:br/>
      </w:r>
    </w:p>
    <w:p w:rsidR="00AF1FEE" w:rsidRDefault="00AF1FEE">
      <w:pPr>
        <w:spacing w:after="160" w:line="259" w:lineRule="auto"/>
        <w:rPr>
          <w:rFonts w:ascii="Calibri" w:eastAsia="Calibri" w:hAnsi="Calibri" w:cs="Calibri"/>
          <w:color w:val="108080"/>
        </w:rPr>
      </w:pPr>
    </w:p>
    <w:p w:rsidR="00AF1FEE" w:rsidRDefault="00AF1FEE">
      <w:pPr>
        <w:spacing w:after="160" w:line="259" w:lineRule="auto"/>
        <w:rPr>
          <w:rFonts w:ascii="Calibri" w:eastAsia="Calibri" w:hAnsi="Calibri" w:cs="Calibri"/>
          <w:color w:val="108080"/>
        </w:rPr>
      </w:pPr>
    </w:p>
    <w:p w:rsidR="00AF1FEE" w:rsidRDefault="0088662F">
      <w:pPr>
        <w:pStyle w:val="Heading2"/>
        <w:numPr>
          <w:ilvl w:val="1"/>
          <w:numId w:val="2"/>
        </w:numPr>
        <w:spacing w:before="40" w:after="0" w:line="259" w:lineRule="auto"/>
        <w:rPr>
          <w:rFonts w:ascii="Calibri" w:eastAsia="Calibri" w:hAnsi="Calibri" w:cs="Calibri"/>
          <w:b/>
          <w:color w:val="108080"/>
          <w:sz w:val="26"/>
          <w:szCs w:val="26"/>
        </w:rPr>
      </w:pPr>
      <w:bookmarkStart w:id="7" w:name="_z337ya" w:colFirst="0" w:colLast="0"/>
      <w:bookmarkEnd w:id="7"/>
      <w:r>
        <w:rPr>
          <w:rFonts w:ascii="Calibri" w:eastAsia="Calibri" w:hAnsi="Calibri" w:cs="Calibri"/>
          <w:b/>
          <w:color w:val="108080"/>
          <w:sz w:val="26"/>
          <w:szCs w:val="26"/>
        </w:rPr>
        <w:t>I gCás Stoirme Shneachta</w:t>
      </w:r>
    </w:p>
    <w:tbl>
      <w:tblPr>
        <w:tblStyle w:val="a9"/>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56"/>
        <w:gridCol w:w="6186"/>
      </w:tblGrid>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35"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75"/>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Éist le réamhaisnéis na haimsire go rialta agus seiceáil do sholáthairtí éigeandála, aon uair a bhíonn tú ag súil le stoirm gheimhridh nó an-fhuar.</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8"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95"/>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Cinntigh go bhfuil dóthain breosla téimh tí agat le haghaidh do theach.</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2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96"/>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Cosain tú féin ó frostbite agus hipiteirme trí shraitheanna d'éadaí te, scaoilte agus éadroma a chaitheamh.</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1"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97"/>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Faigh amach do lóicphointí, cadhnraí, </w:t>
            </w:r>
            <w:proofErr w:type="gramStart"/>
            <w:r>
              <w:rPr>
                <w:rFonts w:ascii="Calibri" w:eastAsia="Calibri" w:hAnsi="Calibri" w:cs="Calibri"/>
                <w:color w:val="FFFFFF"/>
              </w:rPr>
              <w:t>trealamh</w:t>
            </w:r>
            <w:proofErr w:type="gramEnd"/>
            <w:r>
              <w:rPr>
                <w:rFonts w:ascii="Calibri" w:eastAsia="Calibri" w:hAnsi="Calibri" w:cs="Calibri"/>
                <w:color w:val="FFFFFF"/>
              </w:rPr>
              <w:t xml:space="preserve"> garchabhrach agus </w:t>
            </w:r>
            <w:r>
              <w:rPr>
                <w:rFonts w:ascii="Calibri" w:eastAsia="Calibri" w:hAnsi="Calibri" w:cs="Calibri"/>
                <w:color w:val="FFFFFF"/>
              </w:rPr>
              <w:t>soláthairtí éigeandála eile.</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71"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98"/>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Fan amach ó línte cumhachta tite.</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99"/>
                          <a:srcRect/>
                          <a:stretch>
                            <a:fillRect/>
                          </a:stretch>
                        </pic:blipFill>
                        <pic:spPr>
                          <a:xfrm>
                            <a:off x="0" y="0"/>
                            <a:ext cx="1800000" cy="1285714"/>
                          </a:xfrm>
                          <a:prstGeom prst="rect">
                            <a:avLst/>
                          </a:prstGeom>
                          <a:ln/>
                        </pic:spPr>
                      </pic:pic>
                    </a:graphicData>
                  </a:graphic>
                </wp:inline>
              </w:drawing>
            </w:r>
          </w:p>
        </w:tc>
        <w:tc>
          <w:tcPr>
            <w:tcW w:w="6186" w:type="dxa"/>
            <w:shd w:val="clear" w:color="auto" w:fill="108080"/>
          </w:tcPr>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Bain úsáid as sluasaid chun sneachta a bhaint de do chabhsa. Is féidir leat oighear </w:t>
            </w:r>
            <w:proofErr w:type="gramStart"/>
            <w:r>
              <w:rPr>
                <w:rFonts w:ascii="Calibri" w:eastAsia="Calibri" w:hAnsi="Calibri" w:cs="Calibri"/>
                <w:color w:val="FFFFFF"/>
              </w:rPr>
              <w:t>a</w:t>
            </w:r>
            <w:proofErr w:type="gramEnd"/>
            <w:r>
              <w:rPr>
                <w:rFonts w:ascii="Calibri" w:eastAsia="Calibri" w:hAnsi="Calibri" w:cs="Calibri"/>
                <w:color w:val="FFFFFF"/>
              </w:rPr>
              <w:t xml:space="preserve"> fhoirmiú trí shalann a scaipeadh ar an limistéar atá glanta agat. Ná húsáid uisce fiuchaidh choíche chun sneachta a ghlanadh mar d’fhéadfadh sé reo arís agus foirmiú oigh</w:t>
            </w:r>
            <w:r>
              <w:rPr>
                <w:rFonts w:ascii="Calibri" w:eastAsia="Calibri" w:hAnsi="Calibri" w:cs="Calibri"/>
                <w:color w:val="FFFFFF"/>
              </w:rPr>
              <w:t>ir dhubh a chruthú.</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20"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00"/>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Má tá teallach nó sorn dóite adhmaid á úsáid agat, ba cheart go mbeadh soláthar maith adhmaid tirim, séasúrtha agat.</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1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01"/>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Bíodh éadaí te agus pluideanna ar láimh agat, agus stocáil earraí bia neamh-mheatacha agus na cógais riachtan</w:t>
            </w:r>
            <w:r>
              <w:rPr>
                <w:rFonts w:ascii="Calibri" w:eastAsia="Calibri" w:hAnsi="Calibri" w:cs="Calibri"/>
                <w:color w:val="FFFFFF"/>
              </w:rPr>
              <w:t>acha a mhairfidh tú féin agus do theaghlach ar feadh roinnt laethanta.</w:t>
            </w:r>
          </w:p>
        </w:tc>
      </w:tr>
      <w:tr w:rsidR="00AF1FEE">
        <w:tc>
          <w:tcPr>
            <w:tcW w:w="3056"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13953"/>
                  <wp:effectExtent l="0" t="0" r="0" b="0"/>
                  <wp:docPr id="4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02"/>
                          <a:srcRect/>
                          <a:stretch>
                            <a:fillRect/>
                          </a:stretch>
                        </pic:blipFill>
                        <pic:spPr>
                          <a:xfrm>
                            <a:off x="0" y="0"/>
                            <a:ext cx="1800000" cy="1213953"/>
                          </a:xfrm>
                          <a:prstGeom prst="rect">
                            <a:avLst/>
                          </a:prstGeom>
                          <a:ln/>
                        </pic:spPr>
                      </pic:pic>
                    </a:graphicData>
                  </a:graphic>
                </wp:inline>
              </w:drawing>
            </w:r>
          </w:p>
        </w:tc>
        <w:tc>
          <w:tcPr>
            <w:tcW w:w="6186"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Ná tiomáin ach amháin más fíor duit agus cinntigh go bhfuil breosla imleor agus trealamh éigeandála soláthair ag do charr. D’fhéadfadh galún uisce amháin (4.5 lítear), lóchrainn le cadhnraí breise, éadaí breise, pluideanna agus trealamh garchabhrach a bhei</w:t>
            </w:r>
            <w:r>
              <w:rPr>
                <w:rFonts w:ascii="Calibri" w:eastAsia="Calibri" w:hAnsi="Calibri" w:cs="Calibri"/>
                <w:color w:val="FFFFFF"/>
              </w:rPr>
              <w:t>th i gceist leis seo.</w:t>
            </w:r>
          </w:p>
        </w:tc>
      </w:tr>
    </w:tbl>
    <w:p w:rsidR="00AF1FEE" w:rsidRDefault="00AF1FEE">
      <w:pPr>
        <w:spacing w:after="160" w:line="259" w:lineRule="auto"/>
        <w:rPr>
          <w:rFonts w:ascii="Calibri" w:eastAsia="Calibri" w:hAnsi="Calibri" w:cs="Calibri"/>
        </w:rPr>
      </w:pPr>
    </w:p>
    <w:p w:rsidR="00AF1FEE" w:rsidRDefault="00AF1FEE">
      <w:pPr>
        <w:spacing w:after="160" w:line="259" w:lineRule="auto"/>
        <w:ind w:left="1053"/>
        <w:jc w:val="both"/>
        <w:rPr>
          <w:rFonts w:ascii="Calibri" w:eastAsia="Calibri" w:hAnsi="Calibri" w:cs="Calibri"/>
        </w:rPr>
      </w:pPr>
    </w:p>
    <w:p w:rsidR="00AF1FEE" w:rsidRDefault="0088662F">
      <w:pPr>
        <w:pStyle w:val="Heading2"/>
        <w:numPr>
          <w:ilvl w:val="1"/>
          <w:numId w:val="4"/>
        </w:numPr>
        <w:spacing w:before="40" w:after="0" w:line="259" w:lineRule="auto"/>
        <w:rPr>
          <w:rFonts w:ascii="Calibri" w:eastAsia="Calibri" w:hAnsi="Calibri" w:cs="Calibri"/>
          <w:b/>
          <w:color w:val="108080"/>
          <w:sz w:val="26"/>
          <w:szCs w:val="26"/>
        </w:rPr>
      </w:pPr>
      <w:bookmarkStart w:id="8" w:name="_3j2qqm3" w:colFirst="0" w:colLast="0"/>
      <w:bookmarkEnd w:id="8"/>
      <w:r>
        <w:rPr>
          <w:rFonts w:ascii="Calibri" w:eastAsia="Calibri" w:hAnsi="Calibri" w:cs="Calibri"/>
          <w:b/>
          <w:color w:val="108080"/>
          <w:sz w:val="26"/>
          <w:szCs w:val="26"/>
        </w:rPr>
        <w:lastRenderedPageBreak/>
        <w:t>I gCás Tonn Teas</w:t>
      </w:r>
    </w:p>
    <w:tbl>
      <w:tblPr>
        <w:tblStyle w:val="aa"/>
        <w:tblW w:w="92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085"/>
        <w:gridCol w:w="6157"/>
      </w:tblGrid>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3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03"/>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Ól níos mó uisce ná mar is gnách agus ná fan go dtí go bhfuil tart ort níos mó </w:t>
            </w:r>
            <w:proofErr w:type="gramStart"/>
            <w:r>
              <w:rPr>
                <w:rFonts w:ascii="Calibri" w:eastAsia="Calibri" w:hAnsi="Calibri" w:cs="Calibri"/>
                <w:color w:val="FFFFFF"/>
              </w:rPr>
              <w:t>a</w:t>
            </w:r>
            <w:proofErr w:type="gramEnd"/>
            <w:r>
              <w:rPr>
                <w:rFonts w:ascii="Calibri" w:eastAsia="Calibri" w:hAnsi="Calibri" w:cs="Calibri"/>
                <w:color w:val="FFFFFF"/>
              </w:rPr>
              <w:t xml:space="preserve"> ól. D'fhéadfadh crampaí matán a bheith ina chomhartha luath de bhreoiteacht a bhaineann le teas.</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3"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04"/>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Seiceáil ar chara nó ar chomharsa.</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5"/>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Teorainn do ghníomhaíocht faoin aer, go háirithe san iarnóin nuair is teo </w:t>
            </w:r>
            <w:proofErr w:type="gramStart"/>
            <w:r>
              <w:rPr>
                <w:rFonts w:ascii="Calibri" w:eastAsia="Calibri" w:hAnsi="Calibri" w:cs="Calibri"/>
                <w:color w:val="FFFFFF"/>
              </w:rPr>
              <w:t>an</w:t>
            </w:r>
            <w:proofErr w:type="gramEnd"/>
            <w:r>
              <w:rPr>
                <w:rFonts w:ascii="Calibri" w:eastAsia="Calibri" w:hAnsi="Calibri" w:cs="Calibri"/>
                <w:color w:val="FFFFFF"/>
              </w:rPr>
              <w:t xml:space="preserve"> ghrian.</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45"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06"/>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Teorainn a chur le do nochtadh don ghrian trí fanacht sa scáth. Más gá duit dul amach faoin ghrian, caith grianscéithe mar a léirítear ar </w:t>
            </w:r>
            <w:proofErr w:type="gramStart"/>
            <w:r>
              <w:rPr>
                <w:rFonts w:ascii="Calibri" w:eastAsia="Calibri" w:hAnsi="Calibri" w:cs="Calibri"/>
                <w:color w:val="FFFFFF"/>
              </w:rPr>
              <w:t>an</w:t>
            </w:r>
            <w:proofErr w:type="gramEnd"/>
            <w:r>
              <w:rPr>
                <w:rFonts w:ascii="Calibri" w:eastAsia="Calibri" w:hAnsi="Calibri" w:cs="Calibri"/>
                <w:color w:val="FFFFFF"/>
              </w:rPr>
              <w:t xml:space="preserve"> bpacáiste.</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8"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107"/>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Caith éadaí scaoilte, éadroma, daite.</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drawing>
                <wp:inline distT="0" distB="0" distL="0" distR="0">
                  <wp:extent cx="1800000" cy="1285714"/>
                  <wp:effectExtent l="0" t="0" r="0" b="0"/>
                  <wp:docPr id="64"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08"/>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rPr>
                <w:rFonts w:ascii="Calibri" w:eastAsia="Calibri" w:hAnsi="Calibri" w:cs="Calibri"/>
                <w:color w:val="FFFFFF"/>
              </w:rPr>
            </w:pPr>
          </w:p>
          <w:p w:rsidR="00AF1FEE" w:rsidRDefault="00AF1FEE">
            <w:pPr>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Sceideal dreas traenála agus cleachtais níos luaithe n</w:t>
            </w:r>
            <w:r>
              <w:rPr>
                <w:rFonts w:ascii="Calibri" w:eastAsia="Calibri" w:hAnsi="Calibri" w:cs="Calibri"/>
                <w:color w:val="FFFFFF"/>
              </w:rPr>
              <w:t xml:space="preserve">ó níos déanaí sa lá nuair a bhíonn </w:t>
            </w:r>
            <w:proofErr w:type="gramStart"/>
            <w:r>
              <w:rPr>
                <w:rFonts w:ascii="Calibri" w:eastAsia="Calibri" w:hAnsi="Calibri" w:cs="Calibri"/>
                <w:color w:val="FFFFFF"/>
              </w:rPr>
              <w:t>an</w:t>
            </w:r>
            <w:proofErr w:type="gramEnd"/>
            <w:r>
              <w:rPr>
                <w:rFonts w:ascii="Calibri" w:eastAsia="Calibri" w:hAnsi="Calibri" w:cs="Calibri"/>
                <w:color w:val="FFFFFF"/>
              </w:rPr>
              <w:t xml:space="preserve"> teocht with.</w:t>
            </w:r>
          </w:p>
        </w:tc>
      </w:tr>
      <w:tr w:rsidR="00AF1FEE">
        <w:tc>
          <w:tcPr>
            <w:tcW w:w="3085" w:type="dxa"/>
            <w:shd w:val="clear" w:color="auto" w:fill="FFFFFF"/>
          </w:tcPr>
          <w:p w:rsidR="00AF1FEE" w:rsidRDefault="0088662F">
            <w:pPr>
              <w:rPr>
                <w:rFonts w:ascii="Calibri" w:eastAsia="Calibri" w:hAnsi="Calibri" w:cs="Calibri"/>
              </w:rPr>
            </w:pPr>
            <w:r>
              <w:rPr>
                <w:rFonts w:ascii="Calibri" w:eastAsia="Calibri" w:hAnsi="Calibri" w:cs="Calibri"/>
                <w:noProof/>
                <w:lang w:val="en-IE"/>
              </w:rPr>
              <w:lastRenderedPageBreak/>
              <w:drawing>
                <wp:inline distT="0" distB="0" distL="0" distR="0">
                  <wp:extent cx="1800000" cy="1285714"/>
                  <wp:effectExtent l="0" t="0" r="0" b="0"/>
                  <wp:docPr id="42"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109"/>
                          <a:srcRect/>
                          <a:stretch>
                            <a:fillRect/>
                          </a:stretch>
                        </pic:blipFill>
                        <pic:spPr>
                          <a:xfrm>
                            <a:off x="0" y="0"/>
                            <a:ext cx="1800000" cy="1285714"/>
                          </a:xfrm>
                          <a:prstGeom prst="rect">
                            <a:avLst/>
                          </a:prstGeom>
                          <a:ln/>
                        </pic:spPr>
                      </pic:pic>
                    </a:graphicData>
                  </a:graphic>
                </wp:inline>
              </w:drawing>
            </w:r>
          </w:p>
        </w:tc>
        <w:tc>
          <w:tcPr>
            <w:tcW w:w="6157" w:type="dxa"/>
            <w:shd w:val="clear" w:color="auto" w:fill="108080"/>
          </w:tcPr>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AF1FEE">
            <w:pPr>
              <w:jc w:val="both"/>
              <w:rPr>
                <w:rFonts w:ascii="Calibri" w:eastAsia="Calibri" w:hAnsi="Calibri" w:cs="Calibri"/>
                <w:color w:val="FFFFFF"/>
              </w:rPr>
            </w:pPr>
          </w:p>
          <w:p w:rsidR="00AF1FEE" w:rsidRDefault="0088662F">
            <w:pPr>
              <w:rPr>
                <w:rFonts w:ascii="Calibri" w:eastAsia="Calibri" w:hAnsi="Calibri" w:cs="Calibri"/>
                <w:color w:val="FFFFFF"/>
              </w:rPr>
            </w:pPr>
            <w:r>
              <w:rPr>
                <w:rFonts w:ascii="Calibri" w:eastAsia="Calibri" w:hAnsi="Calibri" w:cs="Calibri"/>
                <w:color w:val="FFFFFF"/>
              </w:rPr>
              <w:t xml:space="preserve">Seiceáil </w:t>
            </w:r>
            <w:proofErr w:type="gramStart"/>
            <w:r>
              <w:rPr>
                <w:rFonts w:ascii="Calibri" w:eastAsia="Calibri" w:hAnsi="Calibri" w:cs="Calibri"/>
                <w:color w:val="FFFFFF"/>
              </w:rPr>
              <w:t>an</w:t>
            </w:r>
            <w:proofErr w:type="gramEnd"/>
            <w:r>
              <w:rPr>
                <w:rFonts w:ascii="Calibri" w:eastAsia="Calibri" w:hAnsi="Calibri" w:cs="Calibri"/>
                <w:color w:val="FFFFFF"/>
              </w:rPr>
              <w:t xml:space="preserve"> nuacht áitiúil, na meáin shóisialta le haghaidh nuashonruithe sláinte agus sábháilteachta.</w:t>
            </w:r>
          </w:p>
        </w:tc>
      </w:tr>
    </w:tbl>
    <w:p w:rsidR="00AF1FEE" w:rsidRDefault="00AF1FEE">
      <w:pPr>
        <w:spacing w:after="160" w:line="259" w:lineRule="auto"/>
        <w:rPr>
          <w:rFonts w:ascii="Calibri" w:eastAsia="Calibri" w:hAnsi="Calibri" w:cs="Calibri"/>
        </w:rPr>
      </w:pPr>
    </w:p>
    <w:p w:rsidR="00AF1FEE" w:rsidRDefault="0088662F">
      <w:pPr>
        <w:spacing w:after="160" w:line="259" w:lineRule="auto"/>
        <w:rPr>
          <w:rFonts w:ascii="Calibri" w:eastAsia="Calibri" w:hAnsi="Calibri" w:cs="Calibri"/>
          <w:b/>
          <w:color w:val="108080"/>
          <w:sz w:val="28"/>
          <w:szCs w:val="28"/>
          <w:highlight w:val="white"/>
        </w:rPr>
      </w:pPr>
      <w:r>
        <w:rPr>
          <w:rFonts w:ascii="Calibri" w:eastAsia="Calibri" w:hAnsi="Calibri" w:cs="Calibri"/>
          <w:b/>
          <w:color w:val="108080"/>
          <w:sz w:val="28"/>
          <w:szCs w:val="28"/>
          <w:highlight w:val="white"/>
        </w:rPr>
        <w:t>Cás-Staidéar 1: Fearais Rátáilte Fuinnimh</w:t>
      </w:r>
    </w:p>
    <w:p w:rsidR="00AF1FEE" w:rsidRDefault="0088662F">
      <w:pPr>
        <w:spacing w:after="160" w:line="259" w:lineRule="auto"/>
        <w:rPr>
          <w:rFonts w:ascii="Calibri" w:eastAsia="Calibri" w:hAnsi="Calibri" w:cs="Calibri"/>
        </w:rPr>
      </w:pPr>
      <w:r>
        <w:rPr>
          <w:rFonts w:ascii="Calibri" w:eastAsia="Calibri" w:hAnsi="Calibri" w:cs="Calibri"/>
        </w:rPr>
        <w:t xml:space="preserve">Shocraigh David múnla níos nuaí a chur in ionad a thriomadóir. Chuaigh sé go dtí a stór fearas leictreach áitiúil féachaint cén margadh a d’fhéadfadh sé </w:t>
      </w:r>
      <w:proofErr w:type="gramStart"/>
      <w:r>
        <w:rPr>
          <w:rFonts w:ascii="Calibri" w:eastAsia="Calibri" w:hAnsi="Calibri" w:cs="Calibri"/>
        </w:rPr>
        <w:t>a</w:t>
      </w:r>
      <w:proofErr w:type="gramEnd"/>
      <w:r>
        <w:rPr>
          <w:rFonts w:ascii="Calibri" w:eastAsia="Calibri" w:hAnsi="Calibri" w:cs="Calibri"/>
        </w:rPr>
        <w:t xml:space="preserve"> fháil. Bhreathnaigh sé ar thriomadóir rátáil “B” ar €260 agus ar thriomadóir rátáil A++ ar €470.</w:t>
      </w:r>
    </w:p>
    <w:p w:rsidR="00AF1FEE" w:rsidRDefault="00AF1FEE">
      <w:pPr>
        <w:spacing w:after="160" w:line="259" w:lineRule="auto"/>
        <w:rPr>
          <w:rFonts w:ascii="Calibri" w:eastAsia="Calibri" w:hAnsi="Calibri" w:cs="Calibri"/>
        </w:rPr>
      </w:pPr>
    </w:p>
    <w:p w:rsidR="00AF1FEE" w:rsidRDefault="00AF1FEE">
      <w:pPr>
        <w:widowControl w:val="0"/>
        <w:spacing w:before="7" w:line="240" w:lineRule="auto"/>
        <w:rPr>
          <w:sz w:val="29"/>
          <w:szCs w:val="29"/>
        </w:rPr>
      </w:pPr>
    </w:p>
    <w:tbl>
      <w:tblPr>
        <w:tblStyle w:val="ab"/>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1"/>
        <w:gridCol w:w="1623"/>
        <w:gridCol w:w="1818"/>
        <w:gridCol w:w="1726"/>
        <w:gridCol w:w="1701"/>
      </w:tblGrid>
      <w:tr w:rsidR="00AF1FEE">
        <w:trPr>
          <w:trHeight w:val="288"/>
          <w:tblHeader/>
        </w:trPr>
        <w:tc>
          <w:tcPr>
            <w:tcW w:w="2341" w:type="dxa"/>
            <w:shd w:val="clear" w:color="auto" w:fill="4471C4"/>
          </w:tcPr>
          <w:p w:rsidR="00AF1FEE" w:rsidRDefault="0088662F">
            <w:pPr>
              <w:widowControl w:val="0"/>
              <w:spacing w:line="240" w:lineRule="auto"/>
              <w:jc w:val="center"/>
            </w:pPr>
            <w:r>
              <w:t>Tr</w:t>
            </w:r>
            <w:r>
              <w:t>iomadóir Rothlaim Rátáil Fuinnimh</w:t>
            </w:r>
          </w:p>
        </w:tc>
        <w:tc>
          <w:tcPr>
            <w:tcW w:w="1623" w:type="dxa"/>
            <w:shd w:val="clear" w:color="auto" w:fill="4471C4"/>
          </w:tcPr>
          <w:p w:rsidR="00AF1FEE" w:rsidRDefault="0088662F">
            <w:pPr>
              <w:widowControl w:val="0"/>
              <w:spacing w:line="240" w:lineRule="auto"/>
              <w:jc w:val="center"/>
            </w:pPr>
            <w:r>
              <w:t>Costas in aghaidh an Luchtaithe</w:t>
            </w:r>
          </w:p>
        </w:tc>
        <w:tc>
          <w:tcPr>
            <w:tcW w:w="1818" w:type="dxa"/>
            <w:shd w:val="clear" w:color="auto" w:fill="4471C4"/>
          </w:tcPr>
          <w:p w:rsidR="00AF1FEE" w:rsidRDefault="0088662F">
            <w:pPr>
              <w:widowControl w:val="0"/>
              <w:spacing w:line="240" w:lineRule="auto"/>
              <w:jc w:val="center"/>
            </w:pPr>
            <w:r>
              <w:t>Leictreachas Bliantúil</w:t>
            </w:r>
          </w:p>
          <w:p w:rsidR="00AF1FEE" w:rsidRDefault="0088662F">
            <w:pPr>
              <w:widowControl w:val="0"/>
              <w:spacing w:line="240" w:lineRule="auto"/>
              <w:jc w:val="center"/>
            </w:pPr>
            <w:r>
              <w:t>Costas (€)</w:t>
            </w:r>
          </w:p>
          <w:p w:rsidR="00AF1FEE" w:rsidRDefault="00AF1FEE">
            <w:pPr>
              <w:widowControl w:val="0"/>
              <w:spacing w:line="240" w:lineRule="auto"/>
              <w:jc w:val="center"/>
            </w:pPr>
          </w:p>
        </w:tc>
        <w:tc>
          <w:tcPr>
            <w:tcW w:w="1726" w:type="dxa"/>
            <w:shd w:val="clear" w:color="auto" w:fill="4471C4"/>
          </w:tcPr>
          <w:p w:rsidR="00AF1FEE" w:rsidRDefault="00AF1FEE">
            <w:pPr>
              <w:widowControl w:val="0"/>
              <w:spacing w:line="240" w:lineRule="auto"/>
              <w:jc w:val="center"/>
            </w:pPr>
          </w:p>
          <w:p w:rsidR="00AF1FEE" w:rsidRDefault="0088662F">
            <w:pPr>
              <w:widowControl w:val="0"/>
              <w:spacing w:line="240" w:lineRule="auto"/>
              <w:jc w:val="center"/>
            </w:pPr>
            <w:r>
              <w:t>Costas Tipiciúil an Fhearais</w:t>
            </w:r>
          </w:p>
          <w:p w:rsidR="00AF1FEE" w:rsidRDefault="00AF1FEE">
            <w:pPr>
              <w:widowControl w:val="0"/>
              <w:spacing w:line="240" w:lineRule="auto"/>
              <w:jc w:val="center"/>
            </w:pPr>
          </w:p>
        </w:tc>
        <w:tc>
          <w:tcPr>
            <w:tcW w:w="1701" w:type="dxa"/>
            <w:shd w:val="clear" w:color="auto" w:fill="4471C4"/>
          </w:tcPr>
          <w:p w:rsidR="00AF1FEE" w:rsidRDefault="0088662F">
            <w:pPr>
              <w:widowControl w:val="0"/>
              <w:spacing w:line="240" w:lineRule="auto"/>
              <w:jc w:val="center"/>
            </w:pPr>
            <w:r>
              <w:t>Total cost over a 5-year period</w:t>
            </w:r>
          </w:p>
        </w:tc>
      </w:tr>
      <w:tr w:rsidR="00AF1FEE">
        <w:trPr>
          <w:trHeight w:val="149"/>
          <w:tblHeader/>
        </w:trPr>
        <w:tc>
          <w:tcPr>
            <w:tcW w:w="2341" w:type="dxa"/>
            <w:shd w:val="clear" w:color="auto" w:fill="D9E0F1"/>
          </w:tcPr>
          <w:p w:rsidR="00AF1FEE" w:rsidRDefault="0088662F">
            <w:pPr>
              <w:widowControl w:val="0"/>
              <w:spacing w:line="240" w:lineRule="auto"/>
              <w:jc w:val="center"/>
            </w:pPr>
            <w:r>
              <w:t>A++</w:t>
            </w:r>
          </w:p>
        </w:tc>
        <w:tc>
          <w:tcPr>
            <w:tcW w:w="1623" w:type="dxa"/>
            <w:shd w:val="clear" w:color="auto" w:fill="D9E0F1"/>
          </w:tcPr>
          <w:p w:rsidR="00AF1FEE" w:rsidRDefault="0088662F">
            <w:pPr>
              <w:widowControl w:val="0"/>
              <w:spacing w:line="240" w:lineRule="auto"/>
              <w:jc w:val="center"/>
            </w:pPr>
            <w:r>
              <w:t>65c</w:t>
            </w:r>
          </w:p>
        </w:tc>
        <w:tc>
          <w:tcPr>
            <w:tcW w:w="1818" w:type="dxa"/>
            <w:shd w:val="clear" w:color="auto" w:fill="D9E0F1"/>
          </w:tcPr>
          <w:p w:rsidR="00AF1FEE" w:rsidRDefault="0088662F">
            <w:pPr>
              <w:widowControl w:val="0"/>
              <w:spacing w:line="240" w:lineRule="auto"/>
              <w:jc w:val="center"/>
            </w:pPr>
            <w:r>
              <w:t>€65.00</w:t>
            </w:r>
          </w:p>
        </w:tc>
        <w:tc>
          <w:tcPr>
            <w:tcW w:w="1726" w:type="dxa"/>
            <w:shd w:val="clear" w:color="auto" w:fill="D9E0F1"/>
          </w:tcPr>
          <w:p w:rsidR="00AF1FEE" w:rsidRDefault="0088662F">
            <w:pPr>
              <w:widowControl w:val="0"/>
              <w:spacing w:line="240" w:lineRule="auto"/>
              <w:jc w:val="center"/>
            </w:pPr>
            <w:r>
              <w:t>€470.00</w:t>
            </w:r>
          </w:p>
        </w:tc>
        <w:tc>
          <w:tcPr>
            <w:tcW w:w="1701" w:type="dxa"/>
            <w:shd w:val="clear" w:color="auto" w:fill="D9E0F1"/>
          </w:tcPr>
          <w:p w:rsidR="00AF1FEE" w:rsidRDefault="0088662F">
            <w:pPr>
              <w:widowControl w:val="0"/>
              <w:spacing w:line="240" w:lineRule="auto"/>
              <w:jc w:val="center"/>
            </w:pPr>
            <w:r>
              <w:t>€795.00</w:t>
            </w:r>
          </w:p>
        </w:tc>
      </w:tr>
      <w:tr w:rsidR="00AF1FEE">
        <w:trPr>
          <w:trHeight w:val="148"/>
          <w:tblHeader/>
        </w:trPr>
        <w:tc>
          <w:tcPr>
            <w:tcW w:w="2341" w:type="dxa"/>
          </w:tcPr>
          <w:p w:rsidR="00AF1FEE" w:rsidRDefault="0088662F">
            <w:pPr>
              <w:widowControl w:val="0"/>
              <w:spacing w:line="240" w:lineRule="auto"/>
              <w:jc w:val="center"/>
            </w:pPr>
            <w:r>
              <w:t>B</w:t>
            </w:r>
          </w:p>
        </w:tc>
        <w:tc>
          <w:tcPr>
            <w:tcW w:w="1623" w:type="dxa"/>
          </w:tcPr>
          <w:p w:rsidR="00AF1FEE" w:rsidRDefault="0088662F">
            <w:pPr>
              <w:widowControl w:val="0"/>
              <w:spacing w:line="240" w:lineRule="auto"/>
              <w:jc w:val="center"/>
            </w:pPr>
            <w:r>
              <w:t>143c</w:t>
            </w:r>
          </w:p>
        </w:tc>
        <w:tc>
          <w:tcPr>
            <w:tcW w:w="1818" w:type="dxa"/>
          </w:tcPr>
          <w:p w:rsidR="00AF1FEE" w:rsidRDefault="0088662F">
            <w:pPr>
              <w:widowControl w:val="0"/>
              <w:spacing w:line="240" w:lineRule="auto"/>
              <w:jc w:val="center"/>
            </w:pPr>
            <w:r>
              <w:t>€139.75</w:t>
            </w:r>
          </w:p>
        </w:tc>
        <w:tc>
          <w:tcPr>
            <w:tcW w:w="1726" w:type="dxa"/>
          </w:tcPr>
          <w:p w:rsidR="00AF1FEE" w:rsidRDefault="0088662F">
            <w:pPr>
              <w:widowControl w:val="0"/>
              <w:spacing w:line="240" w:lineRule="auto"/>
              <w:jc w:val="center"/>
            </w:pPr>
            <w:r>
              <w:t>€260.00</w:t>
            </w:r>
          </w:p>
        </w:tc>
        <w:tc>
          <w:tcPr>
            <w:tcW w:w="1701" w:type="dxa"/>
          </w:tcPr>
          <w:p w:rsidR="00AF1FEE" w:rsidRDefault="0088662F">
            <w:pPr>
              <w:widowControl w:val="0"/>
              <w:spacing w:line="240" w:lineRule="auto"/>
              <w:jc w:val="center"/>
            </w:pPr>
            <w:r>
              <w:t>€958.00</w:t>
            </w:r>
          </w:p>
        </w:tc>
      </w:tr>
      <w:tr w:rsidR="00AF1FEE">
        <w:trPr>
          <w:trHeight w:val="787"/>
          <w:tblHeader/>
        </w:trPr>
        <w:tc>
          <w:tcPr>
            <w:tcW w:w="2341" w:type="dxa"/>
          </w:tcPr>
          <w:p w:rsidR="00AF1FEE" w:rsidRDefault="0088662F">
            <w:pPr>
              <w:widowControl w:val="0"/>
              <w:spacing w:line="240" w:lineRule="auto"/>
              <w:jc w:val="center"/>
            </w:pPr>
            <w:r>
              <w:t>Coigiltis thar 5 bliana tríd an A++ a cheannach</w:t>
            </w:r>
          </w:p>
          <w:p w:rsidR="00AF1FEE" w:rsidRDefault="0088662F">
            <w:pPr>
              <w:widowControl w:val="0"/>
              <w:spacing w:line="240" w:lineRule="auto"/>
              <w:jc w:val="center"/>
            </w:pPr>
            <w:r>
              <w:t>triomadóir</w:t>
            </w:r>
          </w:p>
        </w:tc>
        <w:tc>
          <w:tcPr>
            <w:tcW w:w="1623" w:type="dxa"/>
          </w:tcPr>
          <w:p w:rsidR="00AF1FEE" w:rsidRDefault="0088662F">
            <w:pPr>
              <w:widowControl w:val="0"/>
              <w:spacing w:line="240" w:lineRule="auto"/>
              <w:jc w:val="center"/>
            </w:pPr>
            <w:r>
              <w:t>-</w:t>
            </w:r>
          </w:p>
        </w:tc>
        <w:tc>
          <w:tcPr>
            <w:tcW w:w="1818" w:type="dxa"/>
          </w:tcPr>
          <w:p w:rsidR="00AF1FEE" w:rsidRDefault="0088662F">
            <w:pPr>
              <w:widowControl w:val="0"/>
              <w:spacing w:line="240" w:lineRule="auto"/>
              <w:jc w:val="center"/>
            </w:pPr>
            <w:r>
              <w:t>-</w:t>
            </w:r>
          </w:p>
        </w:tc>
        <w:tc>
          <w:tcPr>
            <w:tcW w:w="1726" w:type="dxa"/>
          </w:tcPr>
          <w:p w:rsidR="00AF1FEE" w:rsidRDefault="0088662F">
            <w:pPr>
              <w:widowControl w:val="0"/>
              <w:spacing w:line="240" w:lineRule="auto"/>
              <w:jc w:val="center"/>
            </w:pPr>
            <w:r>
              <w:t>-</w:t>
            </w:r>
          </w:p>
        </w:tc>
        <w:tc>
          <w:tcPr>
            <w:tcW w:w="1701" w:type="dxa"/>
          </w:tcPr>
          <w:p w:rsidR="00AF1FEE" w:rsidRDefault="00AF1FEE">
            <w:pPr>
              <w:widowControl w:val="0"/>
              <w:spacing w:line="240" w:lineRule="auto"/>
              <w:jc w:val="center"/>
              <w:rPr>
                <w:b/>
              </w:rPr>
            </w:pPr>
          </w:p>
          <w:p w:rsidR="00AF1FEE" w:rsidRDefault="0088662F">
            <w:pPr>
              <w:widowControl w:val="0"/>
              <w:spacing w:line="240" w:lineRule="auto"/>
              <w:jc w:val="center"/>
              <w:rPr>
                <w:b/>
              </w:rPr>
            </w:pPr>
            <w:r>
              <w:rPr>
                <w:b/>
              </w:rPr>
              <w:t>€163.00</w:t>
            </w:r>
          </w:p>
        </w:tc>
      </w:tr>
    </w:tbl>
    <w:p w:rsidR="00AF1FEE" w:rsidRDefault="00AF1FEE">
      <w:pPr>
        <w:widowControl w:val="0"/>
        <w:spacing w:line="240" w:lineRule="auto"/>
        <w:rPr>
          <w:rFonts w:ascii="Source Sans Pro" w:eastAsia="Source Sans Pro" w:hAnsi="Source Sans Pro" w:cs="Source Sans Pro"/>
          <w:sz w:val="24"/>
          <w:szCs w:val="24"/>
        </w:rPr>
      </w:pPr>
    </w:p>
    <w:p w:rsidR="00AF1FEE" w:rsidRDefault="0088662F">
      <w:pPr>
        <w:spacing w:after="160" w:line="259" w:lineRule="auto"/>
        <w:rPr>
          <w:rFonts w:ascii="Source Sans Pro" w:eastAsia="Source Sans Pro" w:hAnsi="Source Sans Pro" w:cs="Source Sans Pro"/>
          <w:sz w:val="24"/>
          <w:szCs w:val="24"/>
        </w:rPr>
      </w:pPr>
      <w:r>
        <w:br w:type="page"/>
      </w:r>
      <w:r>
        <w:rPr>
          <w:rFonts w:ascii="Source Sans Pro" w:eastAsia="Source Sans Pro" w:hAnsi="Source Sans Pro" w:cs="Source Sans Pro"/>
          <w:sz w:val="24"/>
          <w:szCs w:val="24"/>
        </w:rPr>
        <w:lastRenderedPageBreak/>
        <w:t xml:space="preserve">Mar atá le feiceáil thíos, bhí an triomadóir brú A-rátáil €74 níos saoire in aghaidh </w:t>
      </w:r>
      <w:proofErr w:type="gramStart"/>
      <w:r>
        <w:rPr>
          <w:rFonts w:ascii="Source Sans Pro" w:eastAsia="Source Sans Pro" w:hAnsi="Source Sans Pro" w:cs="Source Sans Pro"/>
          <w:sz w:val="24"/>
          <w:szCs w:val="24"/>
        </w:rPr>
        <w:t>na</w:t>
      </w:r>
      <w:proofErr w:type="gramEnd"/>
      <w:r>
        <w:rPr>
          <w:rFonts w:ascii="Source Sans Pro" w:eastAsia="Source Sans Pro" w:hAnsi="Source Sans Pro" w:cs="Source Sans Pro"/>
          <w:sz w:val="24"/>
          <w:szCs w:val="24"/>
        </w:rPr>
        <w:t xml:space="preserve"> bliana ná an triomadóir ráta B. Agus costais thar 5 bliana á gcur i gcomparáid lena chéile, dá gceannódh David an triomadóir brú níos saoire ar ráta B – bheadh costas i</w:t>
      </w:r>
      <w:r>
        <w:rPr>
          <w:rFonts w:ascii="Source Sans Pro" w:eastAsia="Source Sans Pro" w:hAnsi="Source Sans Pro" w:cs="Source Sans Pro"/>
          <w:sz w:val="24"/>
          <w:szCs w:val="24"/>
        </w:rPr>
        <w:t xml:space="preserve">omlán thart ar €958 ar a chostas iomlán lena n-áirítear leictreachas thar 5 bliana. Bheadh costas thart ar €795 thar 5 bliana ar </w:t>
      </w:r>
      <w:proofErr w:type="gramStart"/>
      <w:r>
        <w:rPr>
          <w:rFonts w:ascii="Source Sans Pro" w:eastAsia="Source Sans Pro" w:hAnsi="Source Sans Pro" w:cs="Source Sans Pro"/>
          <w:sz w:val="24"/>
          <w:szCs w:val="24"/>
        </w:rPr>
        <w:t>an</w:t>
      </w:r>
      <w:proofErr w:type="gramEnd"/>
      <w:r>
        <w:rPr>
          <w:rFonts w:ascii="Source Sans Pro" w:eastAsia="Source Sans Pro" w:hAnsi="Source Sans Pro" w:cs="Source Sans Pro"/>
          <w:sz w:val="24"/>
          <w:szCs w:val="24"/>
        </w:rPr>
        <w:t xml:space="preserve"> tsamhail A++ a cheannach ar €470. Mar sin, d’fhéadfadh David a bheith </w:t>
      </w:r>
      <w:proofErr w:type="gramStart"/>
      <w:r>
        <w:rPr>
          <w:rFonts w:ascii="Source Sans Pro" w:eastAsia="Source Sans Pro" w:hAnsi="Source Sans Pro" w:cs="Source Sans Pro"/>
          <w:sz w:val="24"/>
          <w:szCs w:val="24"/>
        </w:rPr>
        <w:t>ag</w:t>
      </w:r>
      <w:proofErr w:type="gramEnd"/>
      <w:r>
        <w:rPr>
          <w:rFonts w:ascii="Source Sans Pro" w:eastAsia="Source Sans Pro" w:hAnsi="Source Sans Pro" w:cs="Source Sans Pro"/>
          <w:sz w:val="24"/>
          <w:szCs w:val="24"/>
        </w:rPr>
        <w:t xml:space="preserve"> súil le coigilt de €163 a dhéanamh thar an tréimhse</w:t>
      </w:r>
      <w:r>
        <w:rPr>
          <w:rFonts w:ascii="Source Sans Pro" w:eastAsia="Source Sans Pro" w:hAnsi="Source Sans Pro" w:cs="Source Sans Pro"/>
          <w:sz w:val="24"/>
          <w:szCs w:val="24"/>
        </w:rPr>
        <w:t xml:space="preserve"> 5 bliana.</w:t>
      </w:r>
    </w:p>
    <w:p w:rsidR="00AF1FEE" w:rsidRDefault="00AF1FEE">
      <w:pPr>
        <w:spacing w:after="160" w:line="259" w:lineRule="auto"/>
        <w:rPr>
          <w:rFonts w:ascii="Calibri" w:eastAsia="Calibri" w:hAnsi="Calibri" w:cs="Calibri"/>
        </w:rPr>
      </w:pPr>
    </w:p>
    <w:p w:rsidR="00AF1FEE" w:rsidRDefault="0088662F">
      <w:pPr>
        <w:spacing w:after="160" w:line="259" w:lineRule="auto"/>
        <w:rPr>
          <w:rFonts w:ascii="Calibri" w:eastAsia="Calibri" w:hAnsi="Calibri" w:cs="Calibri"/>
          <w:b/>
          <w:color w:val="108080"/>
          <w:sz w:val="28"/>
          <w:szCs w:val="28"/>
        </w:rPr>
      </w:pPr>
      <w:r>
        <w:rPr>
          <w:rFonts w:ascii="Calibri" w:eastAsia="Calibri" w:hAnsi="Calibri" w:cs="Calibri"/>
          <w:b/>
          <w:color w:val="108080"/>
          <w:sz w:val="28"/>
          <w:szCs w:val="28"/>
        </w:rPr>
        <w:t xml:space="preserve">Aguisín 1: Cé </w:t>
      </w:r>
      <w:proofErr w:type="gramStart"/>
      <w:r>
        <w:rPr>
          <w:rFonts w:ascii="Calibri" w:eastAsia="Calibri" w:hAnsi="Calibri" w:cs="Calibri"/>
          <w:b/>
          <w:color w:val="108080"/>
          <w:sz w:val="28"/>
          <w:szCs w:val="28"/>
        </w:rPr>
        <w:t>na</w:t>
      </w:r>
      <w:proofErr w:type="gramEnd"/>
      <w:r>
        <w:rPr>
          <w:rFonts w:ascii="Calibri" w:eastAsia="Calibri" w:hAnsi="Calibri" w:cs="Calibri"/>
          <w:b/>
          <w:color w:val="108080"/>
          <w:sz w:val="28"/>
          <w:szCs w:val="28"/>
        </w:rPr>
        <w:t xml:space="preserve"> fearais is cúis le billí arda fuinnimh?</w:t>
      </w: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 xml:space="preserve">Tá </w:t>
      </w:r>
      <w:proofErr w:type="gramStart"/>
      <w:r>
        <w:rPr>
          <w:rFonts w:ascii="Calibri" w:eastAsia="Calibri" w:hAnsi="Calibri" w:cs="Calibri"/>
          <w:sz w:val="24"/>
          <w:szCs w:val="24"/>
        </w:rPr>
        <w:t>na</w:t>
      </w:r>
      <w:proofErr w:type="gramEnd"/>
      <w:r>
        <w:rPr>
          <w:rFonts w:ascii="Calibri" w:eastAsia="Calibri" w:hAnsi="Calibri" w:cs="Calibri"/>
          <w:sz w:val="24"/>
          <w:szCs w:val="24"/>
        </w:rPr>
        <w:t xml:space="preserve"> ríomhanna thíos bunaithe ar do sholáthraí fuinnimh a ghearrann tú 26 cent in aghaidh an kWh.</w:t>
      </w: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w:t>
      </w:r>
      <w:proofErr w:type="gramStart"/>
      <w:r>
        <w:rPr>
          <w:rFonts w:ascii="Calibri" w:eastAsia="Calibri" w:hAnsi="Calibri" w:cs="Calibri"/>
          <w:sz w:val="24"/>
          <w:szCs w:val="24"/>
        </w:rPr>
        <w:t>cuir</w:t>
      </w:r>
      <w:proofErr w:type="gramEnd"/>
      <w:r>
        <w:rPr>
          <w:rFonts w:ascii="Calibri" w:eastAsia="Calibri" w:hAnsi="Calibri" w:cs="Calibri"/>
          <w:sz w:val="24"/>
          <w:szCs w:val="24"/>
        </w:rPr>
        <w:t xml:space="preserve"> isteach tábla anseo)</w:t>
      </w:r>
    </w:p>
    <w:p w:rsidR="00AF1FEE" w:rsidRDefault="00AF1FEE">
      <w:pPr>
        <w:spacing w:after="160" w:line="259" w:lineRule="auto"/>
        <w:rPr>
          <w:rFonts w:ascii="Calibri" w:eastAsia="Calibri" w:hAnsi="Calibri" w:cs="Calibri"/>
          <w:sz w:val="24"/>
          <w:szCs w:val="24"/>
        </w:rPr>
      </w:pPr>
    </w:p>
    <w:p w:rsidR="00AF1FEE" w:rsidRDefault="0088662F">
      <w:pPr>
        <w:spacing w:after="160" w:line="259" w:lineRule="auto"/>
        <w:rPr>
          <w:rFonts w:ascii="Calibri" w:eastAsia="Calibri" w:hAnsi="Calibri" w:cs="Calibri"/>
          <w:b/>
          <w:color w:val="108080"/>
          <w:sz w:val="28"/>
          <w:szCs w:val="28"/>
        </w:rPr>
      </w:pPr>
      <w:r>
        <w:rPr>
          <w:rFonts w:ascii="Calibri" w:eastAsia="Calibri" w:hAnsi="Calibri" w:cs="Calibri"/>
          <w:b/>
          <w:color w:val="108080"/>
          <w:sz w:val="28"/>
          <w:szCs w:val="28"/>
        </w:rPr>
        <w:t xml:space="preserve">Aguisín 2: Trealamh Coigilte Fuinnimh </w:t>
      </w:r>
      <w:proofErr w:type="gramStart"/>
      <w:r>
        <w:rPr>
          <w:rFonts w:ascii="Calibri" w:eastAsia="Calibri" w:hAnsi="Calibri" w:cs="Calibri"/>
          <w:b/>
          <w:color w:val="108080"/>
          <w:sz w:val="28"/>
          <w:szCs w:val="28"/>
        </w:rPr>
        <w:t>sa</w:t>
      </w:r>
      <w:proofErr w:type="gramEnd"/>
      <w:r>
        <w:rPr>
          <w:rFonts w:ascii="Calibri" w:eastAsia="Calibri" w:hAnsi="Calibri" w:cs="Calibri"/>
          <w:b/>
          <w:color w:val="108080"/>
          <w:sz w:val="28"/>
          <w:szCs w:val="28"/>
        </w:rPr>
        <w:t xml:space="preserve"> Bhaile</w:t>
      </w: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D'fhorbair G</w:t>
      </w:r>
      <w:r>
        <w:rPr>
          <w:rFonts w:ascii="Calibri" w:eastAsia="Calibri" w:hAnsi="Calibri" w:cs="Calibri"/>
          <w:sz w:val="24"/>
          <w:szCs w:val="24"/>
        </w:rPr>
        <w:t>níomhaireacht Bainistíochta Fuinnimh Chathair Bhaile Átha Cliath (CODEMA) “Foireann Coigiltis Fuinnimh Baile” do líonta tí. Tá brathadóir sceite teirmeach, stopuaireadóir, monatóir fuinnimh plugála, braiteoir teochta agus taise, teirmiméadar cuisneoir agus</w:t>
      </w:r>
      <w:r>
        <w:rPr>
          <w:rFonts w:ascii="Calibri" w:eastAsia="Calibri" w:hAnsi="Calibri" w:cs="Calibri"/>
          <w:sz w:val="24"/>
          <w:szCs w:val="24"/>
        </w:rPr>
        <w:t xml:space="preserve"> reoiteoir, eochair radaitheora agus lámhleabhar treoir úsáideora </w:t>
      </w:r>
      <w:proofErr w:type="gramStart"/>
      <w:r>
        <w:rPr>
          <w:rFonts w:ascii="Calibri" w:eastAsia="Calibri" w:hAnsi="Calibri" w:cs="Calibri"/>
          <w:sz w:val="24"/>
          <w:szCs w:val="24"/>
        </w:rPr>
        <w:t>sa</w:t>
      </w:r>
      <w:proofErr w:type="gramEnd"/>
      <w:r>
        <w:rPr>
          <w:rFonts w:ascii="Calibri" w:eastAsia="Calibri" w:hAnsi="Calibri" w:cs="Calibri"/>
          <w:sz w:val="24"/>
          <w:szCs w:val="24"/>
        </w:rPr>
        <w:t xml:space="preserve"> trealamh. Ligeann </w:t>
      </w:r>
      <w:proofErr w:type="gramStart"/>
      <w:r>
        <w:rPr>
          <w:rFonts w:ascii="Calibri" w:eastAsia="Calibri" w:hAnsi="Calibri" w:cs="Calibri"/>
          <w:sz w:val="24"/>
          <w:szCs w:val="24"/>
        </w:rPr>
        <w:t>na</w:t>
      </w:r>
      <w:proofErr w:type="gramEnd"/>
      <w:r>
        <w:rPr>
          <w:rFonts w:ascii="Calibri" w:eastAsia="Calibri" w:hAnsi="Calibri" w:cs="Calibri"/>
          <w:sz w:val="24"/>
          <w:szCs w:val="24"/>
        </w:rPr>
        <w:t xml:space="preserve"> feisteáin do líonta tí tuiscint níos fearr a fháil ar a n-úsáid fuinnimh maidir le téamh spáis, uisce te agus úsáid fearas leictreach ina dtithe. Is féidir </w:t>
      </w:r>
      <w:proofErr w:type="gramStart"/>
      <w:r>
        <w:rPr>
          <w:rFonts w:ascii="Calibri" w:eastAsia="Calibri" w:hAnsi="Calibri" w:cs="Calibri"/>
          <w:sz w:val="24"/>
          <w:szCs w:val="24"/>
        </w:rPr>
        <w:t>leo</w:t>
      </w:r>
      <w:proofErr w:type="gramEnd"/>
      <w:r>
        <w:rPr>
          <w:rFonts w:ascii="Calibri" w:eastAsia="Calibri" w:hAnsi="Calibri" w:cs="Calibri"/>
          <w:sz w:val="24"/>
          <w:szCs w:val="24"/>
        </w:rPr>
        <w:t xml:space="preserve"> fadhba</w:t>
      </w:r>
      <w:r>
        <w:rPr>
          <w:rFonts w:ascii="Calibri" w:eastAsia="Calibri" w:hAnsi="Calibri" w:cs="Calibri"/>
          <w:sz w:val="24"/>
          <w:szCs w:val="24"/>
        </w:rPr>
        <w:t>nna cosúil le droch-aeráil, cáilíocht inslithe agus fearais atá trom ar úsáid leictreachais a leithlisiú.</w:t>
      </w: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 xml:space="preserve">Cuirtear lámhleabhar céim ar chéim ar fáil freisin a threoraíonn an sealbhóir tí trí úsáid a bhaint as an trealamh ionas gur féidir </w:t>
      </w:r>
      <w:proofErr w:type="gramStart"/>
      <w:r>
        <w:rPr>
          <w:rFonts w:ascii="Calibri" w:eastAsia="Calibri" w:hAnsi="Calibri" w:cs="Calibri"/>
          <w:sz w:val="24"/>
          <w:szCs w:val="24"/>
        </w:rPr>
        <w:t>leo</w:t>
      </w:r>
      <w:proofErr w:type="gramEnd"/>
      <w:r>
        <w:rPr>
          <w:rFonts w:ascii="Calibri" w:eastAsia="Calibri" w:hAnsi="Calibri" w:cs="Calibri"/>
          <w:sz w:val="24"/>
          <w:szCs w:val="24"/>
        </w:rPr>
        <w:t xml:space="preserve"> measúnú cruinn</w:t>
      </w:r>
      <w:r>
        <w:rPr>
          <w:rFonts w:ascii="Calibri" w:eastAsia="Calibri" w:hAnsi="Calibri" w:cs="Calibri"/>
          <w:sz w:val="24"/>
          <w:szCs w:val="24"/>
        </w:rPr>
        <w:t xml:space="preserve"> a fháil ar a n-úsáid fuinnimh tí. Is é seo </w:t>
      </w:r>
      <w:proofErr w:type="gramStart"/>
      <w:r>
        <w:rPr>
          <w:rFonts w:ascii="Calibri" w:eastAsia="Calibri" w:hAnsi="Calibri" w:cs="Calibri"/>
          <w:sz w:val="24"/>
          <w:szCs w:val="24"/>
        </w:rPr>
        <w:t>an</w:t>
      </w:r>
      <w:proofErr w:type="gramEnd"/>
      <w:r>
        <w:rPr>
          <w:rFonts w:ascii="Calibri" w:eastAsia="Calibri" w:hAnsi="Calibri" w:cs="Calibri"/>
          <w:sz w:val="24"/>
          <w:szCs w:val="24"/>
        </w:rPr>
        <w:t xml:space="preserve"> chéad chéim chun, éirí níos tíosaí ar fhuinneamh, airgead a shábháil ar do bhillí agus d’ídiú fuinnimh reatha a thuiscint.</w:t>
      </w:r>
    </w:p>
    <w:p w:rsidR="00AF1FEE" w:rsidRDefault="0088662F">
      <w:pPr>
        <w:spacing w:after="160" w:line="259" w:lineRule="auto"/>
        <w:rPr>
          <w:rFonts w:ascii="Calibri" w:eastAsia="Calibri" w:hAnsi="Calibri" w:cs="Calibri"/>
          <w:sz w:val="24"/>
          <w:szCs w:val="24"/>
        </w:rPr>
      </w:pPr>
      <w:r>
        <w:rPr>
          <w:rFonts w:ascii="Calibri" w:eastAsia="Calibri" w:hAnsi="Calibri" w:cs="Calibri"/>
          <w:sz w:val="24"/>
          <w:szCs w:val="24"/>
        </w:rPr>
        <w:t xml:space="preserve">Is féidir </w:t>
      </w:r>
      <w:proofErr w:type="gramStart"/>
      <w:r>
        <w:rPr>
          <w:rFonts w:ascii="Calibri" w:eastAsia="Calibri" w:hAnsi="Calibri" w:cs="Calibri"/>
          <w:sz w:val="24"/>
          <w:szCs w:val="24"/>
        </w:rPr>
        <w:t>na</w:t>
      </w:r>
      <w:proofErr w:type="gramEnd"/>
      <w:r>
        <w:rPr>
          <w:rFonts w:ascii="Calibri" w:eastAsia="Calibri" w:hAnsi="Calibri" w:cs="Calibri"/>
          <w:sz w:val="24"/>
          <w:szCs w:val="24"/>
        </w:rPr>
        <w:t xml:space="preserve"> feisteáin seo a fháil ar iasacht saor in aisce anois ó roinnt leabharlann</w:t>
      </w:r>
      <w:r>
        <w:rPr>
          <w:rFonts w:ascii="Calibri" w:eastAsia="Calibri" w:hAnsi="Calibri" w:cs="Calibri"/>
          <w:sz w:val="24"/>
          <w:szCs w:val="24"/>
        </w:rPr>
        <w:t xml:space="preserve">a ar fud na tíre. Cliceáil ar </w:t>
      </w:r>
      <w:proofErr w:type="gramStart"/>
      <w:r>
        <w:rPr>
          <w:rFonts w:ascii="Calibri" w:eastAsia="Calibri" w:hAnsi="Calibri" w:cs="Calibri"/>
          <w:sz w:val="24"/>
          <w:szCs w:val="24"/>
        </w:rPr>
        <w:t>an</w:t>
      </w:r>
      <w:proofErr w:type="gramEnd"/>
      <w:r>
        <w:rPr>
          <w:rFonts w:ascii="Calibri" w:eastAsia="Calibri" w:hAnsi="Calibri" w:cs="Calibri"/>
          <w:sz w:val="24"/>
          <w:szCs w:val="24"/>
        </w:rPr>
        <w:t xml:space="preserve"> nasc thíos le do thoil chun liosta nuashonraithe a fheiceáil:</w:t>
      </w:r>
    </w:p>
    <w:p w:rsidR="00AF1FEE" w:rsidRDefault="0088662F">
      <w:pPr>
        <w:spacing w:after="160" w:line="259" w:lineRule="auto"/>
        <w:rPr>
          <w:rFonts w:ascii="Calibri" w:eastAsia="Calibri" w:hAnsi="Calibri" w:cs="Calibri"/>
          <w:sz w:val="24"/>
          <w:szCs w:val="24"/>
        </w:rPr>
      </w:pPr>
      <w:hyperlink r:id="rId110">
        <w:r>
          <w:rPr>
            <w:rFonts w:ascii="Calibri" w:eastAsia="Calibri" w:hAnsi="Calibri" w:cs="Calibri"/>
            <w:color w:val="1155CC"/>
            <w:sz w:val="24"/>
            <w:szCs w:val="24"/>
            <w:u w:val="single"/>
          </w:rPr>
          <w:t>www.codema.ie</w:t>
        </w:r>
      </w:hyperlink>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sz w:val="24"/>
          <w:szCs w:val="24"/>
        </w:rPr>
      </w:pPr>
    </w:p>
    <w:p w:rsidR="00AF1FEE" w:rsidRDefault="0088662F">
      <w:pPr>
        <w:spacing w:after="160" w:line="259" w:lineRule="auto"/>
        <w:rPr>
          <w:rFonts w:ascii="Calibri" w:eastAsia="Calibri" w:hAnsi="Calibri" w:cs="Calibri"/>
          <w:b/>
          <w:color w:val="108080"/>
          <w:sz w:val="28"/>
          <w:szCs w:val="28"/>
        </w:rPr>
      </w:pPr>
      <w:r>
        <w:rPr>
          <w:rFonts w:ascii="Calibri" w:eastAsia="Calibri" w:hAnsi="Calibri" w:cs="Calibri"/>
          <w:b/>
          <w:color w:val="108080"/>
          <w:sz w:val="28"/>
          <w:szCs w:val="28"/>
        </w:rPr>
        <w:lastRenderedPageBreak/>
        <w:t>TEAGMHÁLACHA ÚSÁIDEACHA</w:t>
      </w:r>
    </w:p>
    <w:p w:rsidR="00AF1FEE" w:rsidRDefault="0088662F">
      <w:pPr>
        <w:spacing w:line="360" w:lineRule="auto"/>
      </w:pPr>
      <w:hyperlink r:id="rId111">
        <w:r>
          <w:rPr>
            <w:color w:val="0563C1"/>
            <w:u w:val="single"/>
          </w:rPr>
          <w:t>Climate Action Regional Offices (CARO)</w:t>
        </w:r>
      </w:hyperlink>
      <w:r>
        <w:t xml:space="preserve"> </w:t>
      </w:r>
    </w:p>
    <w:p w:rsidR="00AF1FEE" w:rsidRDefault="0088662F">
      <w:pPr>
        <w:spacing w:line="360" w:lineRule="auto"/>
      </w:pPr>
      <w:hyperlink r:id="rId112">
        <w:r>
          <w:rPr>
            <w:color w:val="0563C1"/>
            <w:u w:val="single"/>
          </w:rPr>
          <w:t>Climate Ireland</w:t>
        </w:r>
      </w:hyperlink>
      <w:r>
        <w:t xml:space="preserve"> </w:t>
      </w:r>
    </w:p>
    <w:p w:rsidR="00AF1FEE" w:rsidRDefault="0088662F">
      <w:pPr>
        <w:spacing w:line="360" w:lineRule="auto"/>
      </w:pPr>
      <w:hyperlink r:id="rId113">
        <w:r>
          <w:rPr>
            <w:color w:val="0563C1"/>
            <w:u w:val="single"/>
          </w:rPr>
          <w:t>Green home- An Taisce</w:t>
        </w:r>
      </w:hyperlink>
      <w:r>
        <w:t xml:space="preserve"> </w:t>
      </w:r>
    </w:p>
    <w:p w:rsidR="00AF1FEE" w:rsidRDefault="0088662F">
      <w:pPr>
        <w:spacing w:line="360" w:lineRule="auto"/>
      </w:pPr>
      <w:hyperlink r:id="rId114">
        <w:r>
          <w:rPr>
            <w:color w:val="0563C1"/>
            <w:u w:val="single"/>
          </w:rPr>
          <w:t>Sustainable Energy Authority of Ireland (SEA</w:t>
        </w:r>
        <w:r>
          <w:rPr>
            <w:color w:val="0563C1"/>
            <w:u w:val="single"/>
          </w:rPr>
          <w:t>I) Triple E List</w:t>
        </w:r>
      </w:hyperlink>
      <w:r>
        <w:t xml:space="preserve"> </w:t>
      </w:r>
    </w:p>
    <w:p w:rsidR="00AF1FEE" w:rsidRDefault="0088662F">
      <w:pPr>
        <w:spacing w:line="360" w:lineRule="auto"/>
        <w:rPr>
          <w:rFonts w:ascii="Calibri" w:eastAsia="Calibri" w:hAnsi="Calibri" w:cs="Calibri"/>
          <w:color w:val="108080"/>
          <w:sz w:val="24"/>
          <w:szCs w:val="24"/>
        </w:rPr>
      </w:pPr>
      <w:hyperlink r:id="rId115">
        <w:r>
          <w:rPr>
            <w:color w:val="0563C1"/>
            <w:u w:val="single"/>
          </w:rPr>
          <w:t>Stop Food Waste</w:t>
        </w:r>
      </w:hyperlink>
    </w:p>
    <w:p w:rsidR="00AF1FEE" w:rsidRDefault="00AF1FEE">
      <w:pPr>
        <w:spacing w:line="360" w:lineRule="auto"/>
        <w:rPr>
          <w:rFonts w:ascii="Calibri" w:eastAsia="Calibri" w:hAnsi="Calibri" w:cs="Calibri"/>
          <w:color w:val="108080"/>
          <w:sz w:val="24"/>
          <w:szCs w:val="24"/>
        </w:rPr>
      </w:pPr>
    </w:p>
    <w:p w:rsidR="00AF1FEE" w:rsidRDefault="0088662F">
      <w:pPr>
        <w:spacing w:line="360" w:lineRule="auto"/>
        <w:rPr>
          <w:rFonts w:ascii="Calibri" w:eastAsia="Calibri" w:hAnsi="Calibri" w:cs="Calibri"/>
          <w:b/>
          <w:color w:val="108080"/>
          <w:sz w:val="28"/>
          <w:szCs w:val="28"/>
        </w:rPr>
      </w:pPr>
      <w:r>
        <w:rPr>
          <w:rFonts w:ascii="Calibri" w:eastAsia="Calibri" w:hAnsi="Calibri" w:cs="Calibri"/>
          <w:b/>
          <w:color w:val="108080"/>
          <w:sz w:val="28"/>
          <w:szCs w:val="28"/>
        </w:rPr>
        <w:t>FOINSÍ</w:t>
      </w:r>
    </w:p>
    <w:p w:rsidR="00AF1FEE" w:rsidRDefault="0088662F">
      <w:pPr>
        <w:spacing w:line="360" w:lineRule="auto"/>
        <w:rPr>
          <w:color w:val="0000FF"/>
          <w:u w:val="single"/>
        </w:rPr>
      </w:pPr>
      <w:hyperlink r:id="rId116">
        <w:r>
          <w:rPr>
            <w:color w:val="0563C1"/>
            <w:u w:val="single"/>
          </w:rPr>
          <w:t>Bord Gais</w:t>
        </w:r>
      </w:hyperlink>
      <w:r>
        <w:t xml:space="preserve"> </w:t>
      </w:r>
    </w:p>
    <w:p w:rsidR="00AF1FEE" w:rsidRDefault="0088662F">
      <w:pPr>
        <w:spacing w:line="360" w:lineRule="auto"/>
      </w:pPr>
      <w:hyperlink r:id="rId117">
        <w:r>
          <w:rPr>
            <w:color w:val="0563C1"/>
            <w:u w:val="single"/>
          </w:rPr>
          <w:t>CODEMA</w:t>
        </w:r>
      </w:hyperlink>
      <w:r>
        <w:t xml:space="preserve"> </w:t>
      </w:r>
    </w:p>
    <w:p w:rsidR="00AF1FEE" w:rsidRDefault="0088662F">
      <w:pPr>
        <w:spacing w:line="360" w:lineRule="auto"/>
      </w:pPr>
      <w:hyperlink r:id="rId118">
        <w:r>
          <w:rPr>
            <w:color w:val="0563C1"/>
            <w:u w:val="single"/>
          </w:rPr>
          <w:t>Electric Ireland</w:t>
        </w:r>
      </w:hyperlink>
      <w:r>
        <w:t xml:space="preserve"> </w:t>
      </w:r>
    </w:p>
    <w:p w:rsidR="00AF1FEE" w:rsidRDefault="0088662F">
      <w:pPr>
        <w:spacing w:line="360" w:lineRule="auto"/>
      </w:pPr>
      <w:hyperlink r:id="rId119">
        <w:r>
          <w:rPr>
            <w:color w:val="0563C1"/>
            <w:u w:val="single"/>
          </w:rPr>
          <w:t>Environmental Protection Agency (EPA)</w:t>
        </w:r>
      </w:hyperlink>
      <w:r>
        <w:t xml:space="preserve"> </w:t>
      </w:r>
    </w:p>
    <w:p w:rsidR="00AF1FEE" w:rsidRDefault="0088662F">
      <w:pPr>
        <w:spacing w:line="360" w:lineRule="auto"/>
      </w:pPr>
      <w:hyperlink r:id="rId120">
        <w:r>
          <w:rPr>
            <w:color w:val="0563C1"/>
            <w:u w:val="single"/>
          </w:rPr>
          <w:t>Electricity Supply Board (ESB)</w:t>
        </w:r>
      </w:hyperlink>
    </w:p>
    <w:p w:rsidR="00AF1FEE" w:rsidRDefault="0088662F">
      <w:pPr>
        <w:spacing w:line="360" w:lineRule="auto"/>
      </w:pPr>
      <w:hyperlink r:id="rId121">
        <w:r>
          <w:rPr>
            <w:color w:val="0563C1"/>
            <w:u w:val="single"/>
          </w:rPr>
          <w:t>European Commission</w:t>
        </w:r>
      </w:hyperlink>
    </w:p>
    <w:p w:rsidR="00AF1FEE" w:rsidRDefault="0088662F">
      <w:pPr>
        <w:spacing w:line="360" w:lineRule="auto"/>
        <w:rPr>
          <w:rFonts w:ascii="Calibri" w:eastAsia="Calibri" w:hAnsi="Calibri" w:cs="Calibri"/>
          <w:b/>
          <w:color w:val="108080"/>
          <w:sz w:val="28"/>
          <w:szCs w:val="28"/>
        </w:rPr>
      </w:pPr>
      <w:hyperlink r:id="rId122">
        <w:r>
          <w:rPr>
            <w:color w:val="0563C1"/>
            <w:u w:val="single"/>
          </w:rPr>
          <w:t>Stop Food Waste.ie</w:t>
        </w:r>
      </w:hyperlink>
    </w:p>
    <w:p w:rsidR="00AF1FEE" w:rsidRDefault="00AF1FEE">
      <w:pPr>
        <w:spacing w:line="360" w:lineRule="auto"/>
        <w:rPr>
          <w:rFonts w:ascii="Calibri" w:eastAsia="Calibri" w:hAnsi="Calibri" w:cs="Calibri"/>
          <w:b/>
          <w:color w:val="108080"/>
          <w:sz w:val="28"/>
          <w:szCs w:val="28"/>
        </w:rPr>
      </w:pPr>
    </w:p>
    <w:p w:rsidR="00AF1FEE" w:rsidRDefault="00AF1FEE">
      <w:pPr>
        <w:spacing w:after="160" w:line="259" w:lineRule="auto"/>
        <w:rPr>
          <w:rFonts w:ascii="Calibri" w:eastAsia="Calibri" w:hAnsi="Calibri" w:cs="Calibri"/>
          <w:b/>
          <w:color w:val="70AD47"/>
          <w:sz w:val="28"/>
          <w:szCs w:val="28"/>
        </w:rPr>
      </w:pPr>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sz w:val="24"/>
          <w:szCs w:val="24"/>
        </w:rPr>
      </w:pPr>
    </w:p>
    <w:p w:rsidR="00AF1FEE" w:rsidRDefault="00AF1FEE">
      <w:pPr>
        <w:spacing w:after="160" w:line="259" w:lineRule="auto"/>
        <w:rPr>
          <w:rFonts w:ascii="Calibri" w:eastAsia="Calibri" w:hAnsi="Calibri" w:cs="Calibri"/>
          <w:b/>
          <w:color w:val="108080"/>
          <w:sz w:val="28"/>
          <w:szCs w:val="28"/>
        </w:rPr>
      </w:pPr>
    </w:p>
    <w:p w:rsidR="00AF1FEE" w:rsidRDefault="00AF1FEE">
      <w:pPr>
        <w:spacing w:line="240" w:lineRule="auto"/>
        <w:rPr>
          <w:rFonts w:ascii="Calibri" w:eastAsia="Calibri" w:hAnsi="Calibri" w:cs="Calibri"/>
        </w:rPr>
      </w:pPr>
    </w:p>
    <w:sectPr w:rsidR="00AF1FEE">
      <w:footerReference w:type="default" r:id="rId12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662F" w:rsidRDefault="0088662F">
      <w:pPr>
        <w:spacing w:line="240" w:lineRule="auto"/>
      </w:pPr>
      <w:r>
        <w:separator/>
      </w:r>
    </w:p>
  </w:endnote>
  <w:endnote w:type="continuationSeparator" w:id="0">
    <w:p w:rsidR="0088662F" w:rsidRDefault="0088662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ource Sans Pro">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FEE" w:rsidRDefault="00AF1F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662F" w:rsidRDefault="0088662F">
      <w:pPr>
        <w:spacing w:line="240" w:lineRule="auto"/>
      </w:pPr>
      <w:r>
        <w:separator/>
      </w:r>
    </w:p>
  </w:footnote>
  <w:footnote w:type="continuationSeparator" w:id="0">
    <w:p w:rsidR="0088662F" w:rsidRDefault="0088662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AF537C"/>
    <w:multiLevelType w:val="multilevel"/>
    <w:tmpl w:val="EA5A12F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20D7C5C"/>
    <w:multiLevelType w:val="multilevel"/>
    <w:tmpl w:val="5992CE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41305C3"/>
    <w:multiLevelType w:val="multilevel"/>
    <w:tmpl w:val="9656F8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43710F1E"/>
    <w:multiLevelType w:val="multilevel"/>
    <w:tmpl w:val="383472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1FEE"/>
    <w:rsid w:val="0024765A"/>
    <w:rsid w:val="0088662F"/>
    <w:rsid w:val="00AF1FEE"/>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964D64A-B976-4017-8467-2287FA0B9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IE"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tblStylePr w:type="firstRow">
      <w:pPr>
        <w:spacing w:before="0" w:after="0" w:line="240" w:lineRule="auto"/>
      </w:pPr>
      <w:rPr>
        <w:b/>
        <w:color w:val="FFFFFF"/>
      </w:rPr>
      <w:tblPr/>
      <w:tcPr>
        <w:shd w:val="clear" w:color="auto" w:fill="70AD47"/>
      </w:tcPr>
    </w:tblStylePr>
    <w:tblStylePr w:type="lastRow">
      <w:pPr>
        <w:spacing w:before="0" w:after="0" w:line="240" w:lineRule="auto"/>
      </w:pPr>
      <w:rPr>
        <w:b/>
      </w:rPr>
      <w:tblPr/>
      <w:tcPr>
        <w:tcBorders>
          <w:top w:val="single" w:sz="6" w:space="0" w:color="70AD47"/>
          <w:left w:val="single" w:sz="8" w:space="0" w:color="70AD47"/>
          <w:bottom w:val="single" w:sz="8" w:space="0" w:color="70AD47"/>
          <w:right w:val="single" w:sz="8" w:space="0" w:color="70AD47"/>
        </w:tcBorders>
      </w:tcPr>
    </w:tblStylePr>
    <w:tblStylePr w:type="firstCol">
      <w:rPr>
        <w:b/>
      </w:rPr>
    </w:tblStylePr>
    <w:tblStylePr w:type="lastCol">
      <w:rPr>
        <w:b/>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a0">
    <w:basedOn w:val="TableNormal"/>
    <w:pPr>
      <w:spacing w:line="240" w:lineRule="auto"/>
    </w:pPr>
    <w:tblPr>
      <w:tblStyleRowBandSize w:val="1"/>
      <w:tblStyleColBandSize w:val="1"/>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table" w:customStyle="1" w:styleId="a3">
    <w:basedOn w:val="TableNormal"/>
    <w:pPr>
      <w:spacing w:line="240" w:lineRule="auto"/>
    </w:pPr>
    <w:tblPr>
      <w:tblStyleRowBandSize w:val="1"/>
      <w:tblStyleColBandSize w:val="1"/>
    </w:tblPr>
  </w:style>
  <w:style w:type="table" w:customStyle="1" w:styleId="a4">
    <w:basedOn w:val="TableNormal"/>
    <w:pPr>
      <w:spacing w:line="240" w:lineRule="auto"/>
    </w:pPr>
    <w:tblPr>
      <w:tblStyleRowBandSize w:val="1"/>
      <w:tblStyleColBandSize w:val="1"/>
    </w:tblPr>
  </w:style>
  <w:style w:type="table" w:customStyle="1" w:styleId="a5">
    <w:basedOn w:val="TableNormal"/>
    <w:pPr>
      <w:spacing w:line="240" w:lineRule="auto"/>
    </w:pPr>
    <w:tblPr>
      <w:tblStyleRowBandSize w:val="1"/>
      <w:tblStyleColBandSize w:val="1"/>
    </w:tblPr>
  </w:style>
  <w:style w:type="table" w:customStyle="1" w:styleId="a6">
    <w:basedOn w:val="TableNormal"/>
    <w:pPr>
      <w:spacing w:line="240" w:lineRule="auto"/>
    </w:pPr>
    <w:tblPr>
      <w:tblStyleRowBandSize w:val="1"/>
      <w:tblStyleColBandSize w:val="1"/>
    </w:tblPr>
  </w:style>
  <w:style w:type="table" w:customStyle="1" w:styleId="a7">
    <w:basedOn w:val="TableNormal"/>
    <w:pPr>
      <w:spacing w:line="240" w:lineRule="auto"/>
    </w:pPr>
    <w:tblPr>
      <w:tblStyleRowBandSize w:val="1"/>
      <w:tblStyleColBandSize w:val="1"/>
    </w:tblPr>
  </w:style>
  <w:style w:type="table" w:customStyle="1" w:styleId="a8">
    <w:basedOn w:val="TableNormal"/>
    <w:pPr>
      <w:spacing w:line="240" w:lineRule="auto"/>
    </w:pPr>
    <w:tblPr>
      <w:tblStyleRowBandSize w:val="1"/>
      <w:tblStyleColBandSize w:val="1"/>
    </w:tblPr>
  </w:style>
  <w:style w:type="table" w:customStyle="1" w:styleId="a9">
    <w:basedOn w:val="TableNormal"/>
    <w:pPr>
      <w:spacing w:line="240" w:lineRule="auto"/>
    </w:pPr>
    <w:tblPr>
      <w:tblStyleRowBandSize w:val="1"/>
      <w:tblStyleColBandSize w:val="1"/>
    </w:tblPr>
  </w:style>
  <w:style w:type="table" w:customStyle="1" w:styleId="aa">
    <w:basedOn w:val="TableNormal"/>
    <w:pPr>
      <w:spacing w:line="240" w:lineRule="auto"/>
    </w:pPr>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s://docs.google.com/document/d/1qtC5eCwFq2u649bASQxLQ89pRV-ogTdA/edit" TargetMode="External"/><Relationship Id="rId117" Type="http://schemas.openxmlformats.org/officeDocument/2006/relationships/hyperlink" Target="http://www.codema.ie/publications" TargetMode="External"/><Relationship Id="rId21" Type="http://schemas.openxmlformats.org/officeDocument/2006/relationships/hyperlink" Target="https://docs.google.com/document/d/1qtC5eCwFq2u649bASQxLQ89pRV-ogTdA/edit" TargetMode="External"/><Relationship Id="rId42" Type="http://schemas.openxmlformats.org/officeDocument/2006/relationships/image" Target="media/image7.png"/><Relationship Id="rId47" Type="http://schemas.openxmlformats.org/officeDocument/2006/relationships/image" Target="media/image12.jpg"/><Relationship Id="rId63" Type="http://schemas.openxmlformats.org/officeDocument/2006/relationships/image" Target="media/image28.jpg"/><Relationship Id="rId68" Type="http://schemas.openxmlformats.org/officeDocument/2006/relationships/image" Target="media/image33.jpg"/><Relationship Id="rId84" Type="http://schemas.openxmlformats.org/officeDocument/2006/relationships/image" Target="media/image49.jpg"/><Relationship Id="rId89" Type="http://schemas.openxmlformats.org/officeDocument/2006/relationships/image" Target="media/image54.jpg"/><Relationship Id="rId112" Type="http://schemas.openxmlformats.org/officeDocument/2006/relationships/hyperlink" Target="http://www.climateireland.ie" TargetMode="External"/><Relationship Id="rId16" Type="http://schemas.openxmlformats.org/officeDocument/2006/relationships/hyperlink" Target="https://docs.google.com/document/d/1qtC5eCwFq2u649bASQxLQ89pRV-ogTdA/edit" TargetMode="External"/><Relationship Id="rId107" Type="http://schemas.openxmlformats.org/officeDocument/2006/relationships/image" Target="media/image72.jpg"/><Relationship Id="rId11" Type="http://schemas.openxmlformats.org/officeDocument/2006/relationships/hyperlink" Target="https://docs.google.com/document/d/1qtC5eCwFq2u649bASQxLQ89pRV-ogTdA/edit" TargetMode="External"/><Relationship Id="rId32" Type="http://schemas.openxmlformats.org/officeDocument/2006/relationships/hyperlink" Target="https://docs.google.com/document/d/1qtC5eCwFq2u649bASQxLQ89pRV-ogTdA/edit" TargetMode="External"/><Relationship Id="rId37" Type="http://schemas.openxmlformats.org/officeDocument/2006/relationships/image" Target="media/image2.jpg"/><Relationship Id="rId53" Type="http://schemas.openxmlformats.org/officeDocument/2006/relationships/image" Target="media/image18.jpg"/><Relationship Id="rId58" Type="http://schemas.openxmlformats.org/officeDocument/2006/relationships/image" Target="media/image23.jpg"/><Relationship Id="rId74" Type="http://schemas.openxmlformats.org/officeDocument/2006/relationships/image" Target="media/image39.jpg"/><Relationship Id="rId79" Type="http://schemas.openxmlformats.org/officeDocument/2006/relationships/image" Target="media/image44.jpg"/><Relationship Id="rId102" Type="http://schemas.openxmlformats.org/officeDocument/2006/relationships/image" Target="media/image67.png"/><Relationship Id="rId123"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6.jpg"/><Relationship Id="rId82" Type="http://schemas.openxmlformats.org/officeDocument/2006/relationships/image" Target="media/image47.jpg"/><Relationship Id="rId90" Type="http://schemas.openxmlformats.org/officeDocument/2006/relationships/image" Target="media/image55.png"/><Relationship Id="rId95" Type="http://schemas.openxmlformats.org/officeDocument/2006/relationships/image" Target="media/image60.jpg"/><Relationship Id="rId19" Type="http://schemas.openxmlformats.org/officeDocument/2006/relationships/hyperlink" Target="https://docs.google.com/document/d/1qtC5eCwFq2u649bASQxLQ89pRV-ogTdA/edit" TargetMode="External"/><Relationship Id="rId14" Type="http://schemas.openxmlformats.org/officeDocument/2006/relationships/hyperlink" Target="https://docs.google.com/document/d/1qtC5eCwFq2u649bASQxLQ89pRV-ogTdA/edit" TargetMode="External"/><Relationship Id="rId22" Type="http://schemas.openxmlformats.org/officeDocument/2006/relationships/hyperlink" Target="https://docs.google.com/document/d/1qtC5eCwFq2u649bASQxLQ89pRV-ogTdA/edit" TargetMode="External"/><Relationship Id="rId27" Type="http://schemas.openxmlformats.org/officeDocument/2006/relationships/hyperlink" Target="https://docs.google.com/document/d/1qtC5eCwFq2u649bASQxLQ89pRV-ogTdA/edit" TargetMode="External"/><Relationship Id="rId30" Type="http://schemas.openxmlformats.org/officeDocument/2006/relationships/hyperlink" Target="https://docs.google.com/document/d/1qtC5eCwFq2u649bASQxLQ89pRV-ogTdA/edit" TargetMode="External"/><Relationship Id="rId35" Type="http://schemas.openxmlformats.org/officeDocument/2006/relationships/hyperlink" Target="https://docs.google.com/document/d/1qtC5eCwFq2u649bASQxLQ89pRV-ogTdA/edit" TargetMode="External"/><Relationship Id="rId43" Type="http://schemas.openxmlformats.org/officeDocument/2006/relationships/image" Target="media/image8.jpg"/><Relationship Id="rId48" Type="http://schemas.openxmlformats.org/officeDocument/2006/relationships/image" Target="media/image13.jpg"/><Relationship Id="rId56" Type="http://schemas.openxmlformats.org/officeDocument/2006/relationships/image" Target="media/image21.jpg"/><Relationship Id="rId64" Type="http://schemas.openxmlformats.org/officeDocument/2006/relationships/image" Target="media/image29.png"/><Relationship Id="rId69" Type="http://schemas.openxmlformats.org/officeDocument/2006/relationships/image" Target="media/image34.jpg"/><Relationship Id="rId77" Type="http://schemas.openxmlformats.org/officeDocument/2006/relationships/image" Target="media/image42.jpg"/><Relationship Id="rId100" Type="http://schemas.openxmlformats.org/officeDocument/2006/relationships/image" Target="media/image65.jpg"/><Relationship Id="rId105" Type="http://schemas.openxmlformats.org/officeDocument/2006/relationships/image" Target="media/image70.jpg"/><Relationship Id="rId113" Type="http://schemas.openxmlformats.org/officeDocument/2006/relationships/hyperlink" Target="http://www.greenhome.ie" TargetMode="External"/><Relationship Id="rId118" Type="http://schemas.openxmlformats.org/officeDocument/2006/relationships/hyperlink" Target="https://www.electricireland.ie/" TargetMode="External"/><Relationship Id="rId8" Type="http://schemas.openxmlformats.org/officeDocument/2006/relationships/hyperlink" Target="https://docs.google.com/document/d/1qtC5eCwFq2u649bASQxLQ89pRV-ogTdA/edit" TargetMode="External"/><Relationship Id="rId51" Type="http://schemas.openxmlformats.org/officeDocument/2006/relationships/image" Target="media/image16.jpg"/><Relationship Id="rId72" Type="http://schemas.openxmlformats.org/officeDocument/2006/relationships/image" Target="media/image37.jpg"/><Relationship Id="rId80" Type="http://schemas.openxmlformats.org/officeDocument/2006/relationships/image" Target="media/image45.jpg"/><Relationship Id="rId85" Type="http://schemas.openxmlformats.org/officeDocument/2006/relationships/image" Target="media/image50.jpg"/><Relationship Id="rId93" Type="http://schemas.openxmlformats.org/officeDocument/2006/relationships/image" Target="media/image58.jpg"/><Relationship Id="rId98" Type="http://schemas.openxmlformats.org/officeDocument/2006/relationships/image" Target="media/image63.jpg"/><Relationship Id="rId121" Type="http://schemas.openxmlformats.org/officeDocument/2006/relationships/hyperlink" Target="https://ec.europa.eu/energy/en" TargetMode="External"/><Relationship Id="rId3" Type="http://schemas.openxmlformats.org/officeDocument/2006/relationships/settings" Target="settings.xml"/><Relationship Id="rId12" Type="http://schemas.openxmlformats.org/officeDocument/2006/relationships/hyperlink" Target="https://docs.google.com/document/d/1qtC5eCwFq2u649bASQxLQ89pRV-ogTdA/edit" TargetMode="External"/><Relationship Id="rId17" Type="http://schemas.openxmlformats.org/officeDocument/2006/relationships/hyperlink" Target="https://docs.google.com/document/d/1qtC5eCwFq2u649bASQxLQ89pRV-ogTdA/edit" TargetMode="External"/><Relationship Id="rId25" Type="http://schemas.openxmlformats.org/officeDocument/2006/relationships/hyperlink" Target="https://docs.google.com/document/d/1qtC5eCwFq2u649bASQxLQ89pRV-ogTdA/edit" TargetMode="External"/><Relationship Id="rId33" Type="http://schemas.openxmlformats.org/officeDocument/2006/relationships/hyperlink" Target="https://docs.google.com/document/d/1qtC5eCwFq2u649bASQxLQ89pRV-ogTdA/edit" TargetMode="External"/><Relationship Id="rId38" Type="http://schemas.openxmlformats.org/officeDocument/2006/relationships/image" Target="media/image3.jpg"/><Relationship Id="rId46" Type="http://schemas.openxmlformats.org/officeDocument/2006/relationships/image" Target="media/image11.jpg"/><Relationship Id="rId59" Type="http://schemas.openxmlformats.org/officeDocument/2006/relationships/image" Target="media/image24.jpg"/><Relationship Id="rId67" Type="http://schemas.openxmlformats.org/officeDocument/2006/relationships/image" Target="media/image32.jpg"/><Relationship Id="rId103" Type="http://schemas.openxmlformats.org/officeDocument/2006/relationships/image" Target="media/image68.jpg"/><Relationship Id="rId108" Type="http://schemas.openxmlformats.org/officeDocument/2006/relationships/image" Target="media/image73.jpg"/><Relationship Id="rId116" Type="http://schemas.openxmlformats.org/officeDocument/2006/relationships/hyperlink" Target="https://www.bordgaisenergy.ie/" TargetMode="External"/><Relationship Id="rId124" Type="http://schemas.openxmlformats.org/officeDocument/2006/relationships/fontTable" Target="fontTable.xml"/><Relationship Id="rId20" Type="http://schemas.openxmlformats.org/officeDocument/2006/relationships/hyperlink" Target="https://docs.google.com/document/d/1qtC5eCwFq2u649bASQxLQ89pRV-ogTdA/edit" TargetMode="External"/><Relationship Id="rId41" Type="http://schemas.openxmlformats.org/officeDocument/2006/relationships/image" Target="media/image6.jpg"/><Relationship Id="rId54" Type="http://schemas.openxmlformats.org/officeDocument/2006/relationships/image" Target="media/image19.jpg"/><Relationship Id="rId62" Type="http://schemas.openxmlformats.org/officeDocument/2006/relationships/image" Target="media/image27.jpg"/><Relationship Id="rId70" Type="http://schemas.openxmlformats.org/officeDocument/2006/relationships/image" Target="media/image35.jpg"/><Relationship Id="rId75" Type="http://schemas.openxmlformats.org/officeDocument/2006/relationships/image" Target="media/image40.jpg"/><Relationship Id="rId83" Type="http://schemas.openxmlformats.org/officeDocument/2006/relationships/image" Target="media/image48.jpg"/><Relationship Id="rId88" Type="http://schemas.openxmlformats.org/officeDocument/2006/relationships/image" Target="media/image53.jpg"/><Relationship Id="rId91" Type="http://schemas.openxmlformats.org/officeDocument/2006/relationships/image" Target="media/image56.jpg"/><Relationship Id="rId96" Type="http://schemas.openxmlformats.org/officeDocument/2006/relationships/image" Target="media/image61.jpg"/><Relationship Id="rId111" Type="http://schemas.openxmlformats.org/officeDocument/2006/relationships/hyperlink" Target="https://www.caro.ie/"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docs.google.com/document/d/1qtC5eCwFq2u649bASQxLQ89pRV-ogTdA/edit" TargetMode="External"/><Relationship Id="rId23" Type="http://schemas.openxmlformats.org/officeDocument/2006/relationships/hyperlink" Target="https://docs.google.com/document/d/1qtC5eCwFq2u649bASQxLQ89pRV-ogTdA/edit" TargetMode="External"/><Relationship Id="rId28" Type="http://schemas.openxmlformats.org/officeDocument/2006/relationships/hyperlink" Target="https://docs.google.com/document/d/1qtC5eCwFq2u649bASQxLQ89pRV-ogTdA/edit" TargetMode="External"/><Relationship Id="rId36" Type="http://schemas.openxmlformats.org/officeDocument/2006/relationships/image" Target="media/image1.jpg"/><Relationship Id="rId49" Type="http://schemas.openxmlformats.org/officeDocument/2006/relationships/image" Target="media/image14.jpg"/><Relationship Id="rId57" Type="http://schemas.openxmlformats.org/officeDocument/2006/relationships/image" Target="media/image22.jpg"/><Relationship Id="rId106" Type="http://schemas.openxmlformats.org/officeDocument/2006/relationships/image" Target="media/image71.jpg"/><Relationship Id="rId114" Type="http://schemas.openxmlformats.org/officeDocument/2006/relationships/hyperlink" Target="http://www.seai.ie/Your_Business/Triple_E_Product_Register/" TargetMode="External"/><Relationship Id="rId119" Type="http://schemas.openxmlformats.org/officeDocument/2006/relationships/hyperlink" Target="http://www.epa.ie" TargetMode="External"/><Relationship Id="rId10" Type="http://schemas.openxmlformats.org/officeDocument/2006/relationships/hyperlink" Target="https://docs.google.com/document/d/1qtC5eCwFq2u649bASQxLQ89pRV-ogTdA/edit" TargetMode="External"/><Relationship Id="rId31" Type="http://schemas.openxmlformats.org/officeDocument/2006/relationships/hyperlink" Target="https://docs.google.com/document/d/1qtC5eCwFq2u649bASQxLQ89pRV-ogTdA/edit" TargetMode="External"/><Relationship Id="rId44" Type="http://schemas.openxmlformats.org/officeDocument/2006/relationships/image" Target="media/image9.jpg"/><Relationship Id="rId52" Type="http://schemas.openxmlformats.org/officeDocument/2006/relationships/image" Target="media/image17.jpg"/><Relationship Id="rId60" Type="http://schemas.openxmlformats.org/officeDocument/2006/relationships/image" Target="media/image25.jpg"/><Relationship Id="rId65" Type="http://schemas.openxmlformats.org/officeDocument/2006/relationships/image" Target="media/image30.jpg"/><Relationship Id="rId73" Type="http://schemas.openxmlformats.org/officeDocument/2006/relationships/image" Target="media/image38.jpg"/><Relationship Id="rId78" Type="http://schemas.openxmlformats.org/officeDocument/2006/relationships/image" Target="media/image43.jpg"/><Relationship Id="rId81" Type="http://schemas.openxmlformats.org/officeDocument/2006/relationships/image" Target="media/image46.jpg"/><Relationship Id="rId86" Type="http://schemas.openxmlformats.org/officeDocument/2006/relationships/image" Target="media/image51.jpg"/><Relationship Id="rId94" Type="http://schemas.openxmlformats.org/officeDocument/2006/relationships/image" Target="media/image59.jpg"/><Relationship Id="rId99" Type="http://schemas.openxmlformats.org/officeDocument/2006/relationships/image" Target="media/image64.jpg"/><Relationship Id="rId101" Type="http://schemas.openxmlformats.org/officeDocument/2006/relationships/image" Target="media/image66.jpg"/><Relationship Id="rId122" Type="http://schemas.openxmlformats.org/officeDocument/2006/relationships/hyperlink" Target="http://www.stopfoodwaste.ie/food-we-waste/how-can-i-stop-food-waste/" TargetMode="External"/><Relationship Id="rId4" Type="http://schemas.openxmlformats.org/officeDocument/2006/relationships/webSettings" Target="webSettings.xml"/><Relationship Id="rId9" Type="http://schemas.openxmlformats.org/officeDocument/2006/relationships/hyperlink" Target="https://docs.google.com/document/d/1qtC5eCwFq2u649bASQxLQ89pRV-ogTdA/edit" TargetMode="External"/><Relationship Id="rId13" Type="http://schemas.openxmlformats.org/officeDocument/2006/relationships/hyperlink" Target="https://docs.google.com/document/d/1qtC5eCwFq2u649bASQxLQ89pRV-ogTdA/edit" TargetMode="External"/><Relationship Id="rId18" Type="http://schemas.openxmlformats.org/officeDocument/2006/relationships/hyperlink" Target="https://docs.google.com/document/d/1qtC5eCwFq2u649bASQxLQ89pRV-ogTdA/edit" TargetMode="External"/><Relationship Id="rId39" Type="http://schemas.openxmlformats.org/officeDocument/2006/relationships/image" Target="media/image4.jpg"/><Relationship Id="rId109" Type="http://schemas.openxmlformats.org/officeDocument/2006/relationships/image" Target="media/image74.jpg"/><Relationship Id="rId34" Type="http://schemas.openxmlformats.org/officeDocument/2006/relationships/hyperlink" Target="https://docs.google.com/document/d/1qtC5eCwFq2u649bASQxLQ89pRV-ogTdA/edit" TargetMode="External"/><Relationship Id="rId50" Type="http://schemas.openxmlformats.org/officeDocument/2006/relationships/image" Target="media/image15.jpg"/><Relationship Id="rId55" Type="http://schemas.openxmlformats.org/officeDocument/2006/relationships/image" Target="media/image20.jpg"/><Relationship Id="rId76" Type="http://schemas.openxmlformats.org/officeDocument/2006/relationships/image" Target="media/image41.jpg"/><Relationship Id="rId97" Type="http://schemas.openxmlformats.org/officeDocument/2006/relationships/image" Target="media/image62.jpg"/><Relationship Id="rId104" Type="http://schemas.openxmlformats.org/officeDocument/2006/relationships/image" Target="media/image69.jpg"/><Relationship Id="rId120" Type="http://schemas.openxmlformats.org/officeDocument/2006/relationships/hyperlink" Target="https://www.esb.ie/ecars" TargetMode="External"/><Relationship Id="rId125" Type="http://schemas.openxmlformats.org/officeDocument/2006/relationships/theme" Target="theme/theme1.xml"/><Relationship Id="rId7" Type="http://schemas.openxmlformats.org/officeDocument/2006/relationships/hyperlink" Target="https://docs.google.com/document/d/1qtC5eCwFq2u649bASQxLQ89pRV-ogTdA/edit" TargetMode="External"/><Relationship Id="rId71" Type="http://schemas.openxmlformats.org/officeDocument/2006/relationships/image" Target="media/image36.jpg"/><Relationship Id="rId92" Type="http://schemas.openxmlformats.org/officeDocument/2006/relationships/image" Target="media/image57.jpg"/><Relationship Id="rId2" Type="http://schemas.openxmlformats.org/officeDocument/2006/relationships/styles" Target="styles.xml"/><Relationship Id="rId29" Type="http://schemas.openxmlformats.org/officeDocument/2006/relationships/hyperlink" Target="https://docs.google.com/document/d/1qtC5eCwFq2u649bASQxLQ89pRV-ogTdA/edit" TargetMode="External"/><Relationship Id="rId24" Type="http://schemas.openxmlformats.org/officeDocument/2006/relationships/hyperlink" Target="https://docs.google.com/document/d/1qtC5eCwFq2u649bASQxLQ89pRV-ogTdA/edit" TargetMode="External"/><Relationship Id="rId40" Type="http://schemas.openxmlformats.org/officeDocument/2006/relationships/image" Target="media/image5.jpg"/><Relationship Id="rId45" Type="http://schemas.openxmlformats.org/officeDocument/2006/relationships/image" Target="media/image10.jpg"/><Relationship Id="rId66" Type="http://schemas.openxmlformats.org/officeDocument/2006/relationships/image" Target="media/image31.jpg"/><Relationship Id="rId87" Type="http://schemas.openxmlformats.org/officeDocument/2006/relationships/image" Target="media/image52.jpg"/><Relationship Id="rId110" Type="http://schemas.openxmlformats.org/officeDocument/2006/relationships/hyperlink" Target="http://www.codema.ie" TargetMode="External"/><Relationship Id="rId115" Type="http://schemas.openxmlformats.org/officeDocument/2006/relationships/hyperlink" Target="http://www.stopfoodwaste.ie/food-we-waste/how-can-i-stop-food-wast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3784</Words>
  <Characters>21575</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25309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Fallon Ward</dc:creator>
  <cp:lastModifiedBy>Maria Fallon Ward</cp:lastModifiedBy>
  <cp:revision>2</cp:revision>
  <dcterms:created xsi:type="dcterms:W3CDTF">2022-05-30T08:13:00Z</dcterms:created>
  <dcterms:modified xsi:type="dcterms:W3CDTF">2022-05-30T08:13:00Z</dcterms:modified>
</cp:coreProperties>
</file>